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83" w:rsidRPr="002B24A1" w:rsidRDefault="00782483" w:rsidP="00782483">
      <w:pPr>
        <w:tabs>
          <w:tab w:val="left" w:pos="5400"/>
        </w:tabs>
        <w:jc w:val="right"/>
        <w:rPr>
          <w:rFonts w:asciiTheme="minorHAnsi" w:hAnsiTheme="minorHAnsi" w:cs="Calibri"/>
          <w:sz w:val="22"/>
          <w:szCs w:val="22"/>
        </w:rPr>
      </w:pPr>
      <w:bookmarkStart w:id="0" w:name="_GoBack"/>
      <w:bookmarkEnd w:id="0"/>
      <w:r w:rsidRPr="002B24A1">
        <w:rPr>
          <w:rFonts w:asciiTheme="minorHAnsi" w:hAnsiTheme="minorHAnsi" w:cs="Calibri"/>
          <w:sz w:val="22"/>
          <w:szCs w:val="22"/>
        </w:rPr>
        <w:t>Date:</w:t>
      </w:r>
      <w:r w:rsidR="00FA3D11">
        <w:rPr>
          <w:rFonts w:asciiTheme="minorHAnsi" w:hAnsiTheme="minorHAnsi" w:cs="Calibri"/>
          <w:sz w:val="22"/>
          <w:szCs w:val="22"/>
        </w:rPr>
        <w:t xml:space="preserve"> November </w:t>
      </w:r>
      <w:r w:rsidR="00190A33">
        <w:rPr>
          <w:rFonts w:asciiTheme="minorHAnsi" w:hAnsiTheme="minorHAnsi" w:cs="Calibri"/>
          <w:sz w:val="22"/>
          <w:szCs w:val="22"/>
        </w:rPr>
        <w:t>7</w:t>
      </w:r>
      <w:r w:rsidR="00FA3D11" w:rsidRPr="00FA3D11">
        <w:rPr>
          <w:rFonts w:asciiTheme="minorHAnsi" w:hAnsiTheme="minorHAnsi" w:cs="Calibri"/>
          <w:sz w:val="22"/>
          <w:szCs w:val="22"/>
          <w:vertAlign w:val="superscript"/>
        </w:rPr>
        <w:t>th</w:t>
      </w:r>
      <w:r w:rsidR="00FA3D11">
        <w:rPr>
          <w:rFonts w:asciiTheme="minorHAnsi" w:hAnsiTheme="minorHAnsi" w:cs="Calibri"/>
          <w:sz w:val="22"/>
          <w:szCs w:val="22"/>
        </w:rPr>
        <w:t xml:space="preserve"> 2018</w:t>
      </w:r>
    </w:p>
    <w:p w:rsidR="00782483" w:rsidRPr="002B24A1" w:rsidRDefault="00782483" w:rsidP="00782483">
      <w:pPr>
        <w:tabs>
          <w:tab w:val="left" w:pos="-180"/>
          <w:tab w:val="right" w:pos="1980"/>
          <w:tab w:val="left" w:pos="2160"/>
          <w:tab w:val="left" w:pos="4320"/>
        </w:tabs>
        <w:rPr>
          <w:rFonts w:asciiTheme="minorHAnsi" w:hAnsiTheme="minorHAnsi" w:cs="Calibri"/>
        </w:rPr>
      </w:pPr>
    </w:p>
    <w:p w:rsidR="00782483" w:rsidRPr="002B24A1" w:rsidRDefault="00782483" w:rsidP="00782483">
      <w:pPr>
        <w:pStyle w:val="Caption"/>
        <w:rPr>
          <w:rFonts w:asciiTheme="minorHAnsi" w:hAnsiTheme="minorHAnsi" w:cs="Calibri"/>
          <w:sz w:val="26"/>
          <w:szCs w:val="26"/>
        </w:rPr>
      </w:pPr>
      <w:r w:rsidRPr="002B24A1">
        <w:rPr>
          <w:rFonts w:asciiTheme="minorHAnsi" w:hAnsiTheme="minorHAnsi" w:cs="Calibri"/>
          <w:sz w:val="26"/>
          <w:szCs w:val="26"/>
        </w:rPr>
        <w:t xml:space="preserve">REQUEST FOR QUOTATION </w:t>
      </w:r>
    </w:p>
    <w:p w:rsidR="00FA3D11" w:rsidRPr="002F0567" w:rsidRDefault="00FA3D11" w:rsidP="00FA3D11">
      <w:pPr>
        <w:pStyle w:val="Caption"/>
        <w:rPr>
          <w:rFonts w:ascii="Calibri" w:hAnsi="Calibri" w:cs="Calibri"/>
          <w:sz w:val="26"/>
          <w:szCs w:val="26"/>
        </w:rPr>
      </w:pPr>
      <w:r w:rsidRPr="002F0567">
        <w:rPr>
          <w:rFonts w:ascii="Calibri" w:hAnsi="Calibri" w:cs="Calibri"/>
          <w:sz w:val="26"/>
          <w:szCs w:val="26"/>
        </w:rPr>
        <w:t>RFQ Nº UNFPA/BIH/RFQ/201</w:t>
      </w:r>
      <w:r>
        <w:rPr>
          <w:rFonts w:ascii="Calibri" w:hAnsi="Calibri" w:cs="Calibri"/>
          <w:sz w:val="26"/>
          <w:szCs w:val="26"/>
        </w:rPr>
        <w:t>8</w:t>
      </w:r>
      <w:r w:rsidRPr="002F0567">
        <w:rPr>
          <w:rFonts w:ascii="Calibri" w:hAnsi="Calibri" w:cs="Calibri"/>
          <w:sz w:val="26"/>
          <w:szCs w:val="26"/>
        </w:rPr>
        <w:t>/</w:t>
      </w:r>
      <w:r w:rsidRPr="00FA3D11">
        <w:rPr>
          <w:rFonts w:ascii="Calibri" w:hAnsi="Calibri" w:cs="Calibri"/>
          <w:sz w:val="26"/>
          <w:szCs w:val="26"/>
        </w:rPr>
        <w:t>005</w:t>
      </w:r>
    </w:p>
    <w:p w:rsidR="00782483" w:rsidRPr="002B24A1" w:rsidRDefault="00782483" w:rsidP="00782483">
      <w:pPr>
        <w:jc w:val="center"/>
        <w:rPr>
          <w:rFonts w:asciiTheme="minorHAnsi" w:hAnsiTheme="minorHAnsi" w:cs="Calibri"/>
          <w:sz w:val="22"/>
          <w:szCs w:val="22"/>
        </w:rPr>
      </w:pPr>
    </w:p>
    <w:p w:rsidR="00782483" w:rsidRPr="002B24A1"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rPr>
      </w:pPr>
      <w:r w:rsidRPr="002B24A1">
        <w:rPr>
          <w:rFonts w:asciiTheme="minorHAnsi" w:hAnsiTheme="minorHAnsi" w:cs="Calibri"/>
          <w:sz w:val="22"/>
          <w:szCs w:val="22"/>
        </w:rPr>
        <w:t>Dear Sir/Madam,</w:t>
      </w:r>
    </w:p>
    <w:p w:rsidR="00782483" w:rsidRPr="002B24A1"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rPr>
      </w:pPr>
    </w:p>
    <w:p w:rsidR="00782483" w:rsidRPr="002B24A1" w:rsidRDefault="00F76AC0" w:rsidP="00782483">
      <w:pPr>
        <w:jc w:val="both"/>
        <w:rPr>
          <w:rFonts w:asciiTheme="minorHAnsi" w:hAnsiTheme="minorHAnsi" w:cs="Calibri"/>
          <w:sz w:val="22"/>
          <w:szCs w:val="22"/>
        </w:rPr>
      </w:pPr>
      <w:r w:rsidRPr="002B24A1">
        <w:rPr>
          <w:rFonts w:asciiTheme="minorHAnsi" w:hAnsiTheme="minorHAnsi" w:cs="Calibri"/>
          <w:sz w:val="22"/>
          <w:szCs w:val="22"/>
        </w:rPr>
        <w:t xml:space="preserve">UNFPA </w:t>
      </w:r>
      <w:r w:rsidR="00782483" w:rsidRPr="002B24A1">
        <w:rPr>
          <w:rFonts w:asciiTheme="minorHAnsi" w:hAnsiTheme="minorHAnsi" w:cs="Calibri"/>
          <w:sz w:val="22"/>
          <w:szCs w:val="22"/>
        </w:rPr>
        <w:t>hereby solicit</w:t>
      </w:r>
      <w:r w:rsidRPr="002B24A1">
        <w:rPr>
          <w:rFonts w:asciiTheme="minorHAnsi" w:hAnsiTheme="minorHAnsi" w:cs="Calibri"/>
          <w:sz w:val="22"/>
          <w:szCs w:val="22"/>
        </w:rPr>
        <w:t>s</w:t>
      </w:r>
      <w:r w:rsidR="00782483" w:rsidRPr="002B24A1">
        <w:rPr>
          <w:rFonts w:asciiTheme="minorHAnsi" w:hAnsiTheme="minorHAnsi" w:cs="Calibri"/>
          <w:sz w:val="22"/>
          <w:szCs w:val="22"/>
        </w:rPr>
        <w:t xml:space="preserve"> </w:t>
      </w:r>
      <w:r w:rsidRPr="002B24A1">
        <w:rPr>
          <w:rFonts w:asciiTheme="minorHAnsi" w:hAnsiTheme="minorHAnsi" w:cs="Calibri"/>
          <w:sz w:val="22"/>
          <w:szCs w:val="22"/>
        </w:rPr>
        <w:t xml:space="preserve">a </w:t>
      </w:r>
      <w:r w:rsidR="00782483" w:rsidRPr="002B24A1">
        <w:rPr>
          <w:rFonts w:asciiTheme="minorHAnsi" w:hAnsiTheme="minorHAnsi" w:cs="Calibri"/>
          <w:sz w:val="22"/>
          <w:szCs w:val="22"/>
        </w:rPr>
        <w:t>quotation for the following service:</w:t>
      </w:r>
    </w:p>
    <w:p w:rsidR="00782483" w:rsidRPr="002B24A1" w:rsidRDefault="00782483" w:rsidP="00782483">
      <w:pPr>
        <w:jc w:val="both"/>
        <w:rPr>
          <w:rFonts w:asciiTheme="minorHAnsi" w:hAnsiTheme="minorHAnsi" w:cs="Calibri"/>
          <w:sz w:val="22"/>
          <w:szCs w:val="22"/>
        </w:rPr>
      </w:pPr>
    </w:p>
    <w:p w:rsidR="00782483" w:rsidRPr="002B24A1" w:rsidRDefault="00782483" w:rsidP="00782483">
      <w:pPr>
        <w:jc w:val="center"/>
        <w:rPr>
          <w:rFonts w:asciiTheme="minorHAnsi" w:hAnsiTheme="minorHAnsi" w:cs="Calibri"/>
          <w:b/>
          <w:sz w:val="22"/>
          <w:szCs w:val="22"/>
        </w:rPr>
      </w:pPr>
      <w:r w:rsidRPr="002B24A1">
        <w:rPr>
          <w:rFonts w:asciiTheme="minorHAnsi" w:hAnsiTheme="minorHAnsi" w:cs="Calibri"/>
          <w:b/>
          <w:sz w:val="22"/>
          <w:szCs w:val="22"/>
        </w:rPr>
        <w:t>“</w:t>
      </w:r>
      <w:r w:rsidR="00FA3D11">
        <w:rPr>
          <w:rFonts w:asciiTheme="minorHAnsi" w:hAnsiTheme="minorHAnsi" w:cs="Calibri"/>
          <w:b/>
          <w:sz w:val="22"/>
          <w:szCs w:val="22"/>
        </w:rPr>
        <w:t>UNFPA CRSV STIGMA CAMPAIGN</w:t>
      </w:r>
      <w:r w:rsidRPr="002B24A1">
        <w:rPr>
          <w:rFonts w:asciiTheme="minorHAnsi" w:hAnsiTheme="minorHAnsi" w:cs="Calibri"/>
          <w:b/>
          <w:sz w:val="22"/>
          <w:szCs w:val="22"/>
        </w:rPr>
        <w:t>”.</w:t>
      </w:r>
    </w:p>
    <w:p w:rsidR="00782483" w:rsidRPr="002B24A1" w:rsidRDefault="00782483" w:rsidP="00782483">
      <w:pPr>
        <w:pStyle w:val="letter"/>
        <w:jc w:val="both"/>
        <w:rPr>
          <w:rFonts w:asciiTheme="minorHAnsi" w:hAnsiTheme="minorHAnsi" w:cs="Calibri"/>
          <w:sz w:val="22"/>
          <w:szCs w:val="22"/>
        </w:rPr>
      </w:pPr>
    </w:p>
    <w:p w:rsidR="00674690" w:rsidRPr="002B24A1" w:rsidRDefault="00782483" w:rsidP="00CC3536">
      <w:pPr>
        <w:jc w:val="both"/>
        <w:rPr>
          <w:rFonts w:asciiTheme="minorHAnsi" w:hAnsiTheme="minorHAnsi" w:cs="Calibri"/>
          <w:sz w:val="22"/>
          <w:szCs w:val="22"/>
        </w:rPr>
      </w:pPr>
      <w:r w:rsidRPr="002B24A1">
        <w:rPr>
          <w:rFonts w:asciiTheme="minorHAnsi" w:hAnsiTheme="minorHAnsi" w:cs="Calibri"/>
          <w:sz w:val="22"/>
          <w:szCs w:val="22"/>
        </w:rPr>
        <w:t xml:space="preserve">UNFPA requires the </w:t>
      </w:r>
      <w:r w:rsidR="00E61247" w:rsidRPr="002B24A1">
        <w:rPr>
          <w:rFonts w:asciiTheme="minorHAnsi" w:hAnsiTheme="minorHAnsi" w:cs="Calibri"/>
          <w:sz w:val="22"/>
          <w:szCs w:val="22"/>
        </w:rPr>
        <w:t xml:space="preserve">services of a qualified media company to develop a comprehensive media campaign content that focuses on alleviation of stigmatization of survivors of conflict-related sexual violence. Media company will develop </w:t>
      </w:r>
      <w:r w:rsidR="00C9150B" w:rsidRPr="002B24A1">
        <w:rPr>
          <w:rFonts w:asciiTheme="minorHAnsi" w:hAnsiTheme="minorHAnsi" w:cs="Calibri"/>
          <w:sz w:val="22"/>
          <w:szCs w:val="22"/>
        </w:rPr>
        <w:t xml:space="preserve">a comprehensive Campaign book – a set of documents and knowledge products that contain, but are not limited to, </w:t>
      </w:r>
      <w:r w:rsidR="00E61247" w:rsidRPr="002B24A1">
        <w:rPr>
          <w:rFonts w:asciiTheme="minorHAnsi" w:hAnsiTheme="minorHAnsi" w:cs="Calibri"/>
          <w:sz w:val="22"/>
          <w:szCs w:val="22"/>
        </w:rPr>
        <w:t>campaign messaging</w:t>
      </w:r>
      <w:r w:rsidR="00C9150B" w:rsidRPr="002B24A1">
        <w:rPr>
          <w:rFonts w:asciiTheme="minorHAnsi" w:hAnsiTheme="minorHAnsi" w:cs="Calibri"/>
          <w:sz w:val="22"/>
          <w:szCs w:val="22"/>
        </w:rPr>
        <w:t xml:space="preserve"> (through careful calibration and testing with target groups)</w:t>
      </w:r>
      <w:r w:rsidR="00E61247" w:rsidRPr="002B24A1">
        <w:rPr>
          <w:rFonts w:asciiTheme="minorHAnsi" w:hAnsiTheme="minorHAnsi" w:cs="Calibri"/>
          <w:sz w:val="22"/>
          <w:szCs w:val="22"/>
        </w:rPr>
        <w:t>, tools and distribution channels</w:t>
      </w:r>
      <w:r w:rsidR="00C9150B" w:rsidRPr="002B24A1">
        <w:rPr>
          <w:rFonts w:asciiTheme="minorHAnsi" w:hAnsiTheme="minorHAnsi" w:cs="Calibri"/>
          <w:sz w:val="22"/>
          <w:szCs w:val="22"/>
        </w:rPr>
        <w:t xml:space="preserve"> (adapted and contextualized for target communities)</w:t>
      </w:r>
      <w:r w:rsidR="00E61247" w:rsidRPr="002B24A1">
        <w:rPr>
          <w:rFonts w:asciiTheme="minorHAnsi" w:hAnsiTheme="minorHAnsi" w:cs="Calibri"/>
          <w:sz w:val="22"/>
          <w:szCs w:val="22"/>
        </w:rPr>
        <w:t xml:space="preserve"> and all other related media products</w:t>
      </w:r>
      <w:r w:rsidR="00C9150B" w:rsidRPr="002B24A1">
        <w:rPr>
          <w:rFonts w:asciiTheme="minorHAnsi" w:hAnsiTheme="minorHAnsi" w:cs="Calibri"/>
          <w:sz w:val="22"/>
          <w:szCs w:val="22"/>
        </w:rPr>
        <w:t xml:space="preserve"> (developed for maximum impact and in line with planned targets and current baselines)</w:t>
      </w:r>
      <w:r w:rsidR="00E61247" w:rsidRPr="002B24A1">
        <w:rPr>
          <w:rFonts w:asciiTheme="minorHAnsi" w:hAnsiTheme="minorHAnsi" w:cs="Calibri"/>
          <w:sz w:val="22"/>
          <w:szCs w:val="22"/>
        </w:rPr>
        <w:t xml:space="preserve"> that will allow UNFPA to deploy </w:t>
      </w:r>
      <w:r w:rsidR="00C9150B" w:rsidRPr="002B24A1">
        <w:rPr>
          <w:rFonts w:asciiTheme="minorHAnsi" w:hAnsiTheme="minorHAnsi" w:cs="Calibri"/>
          <w:sz w:val="22"/>
          <w:szCs w:val="22"/>
        </w:rPr>
        <w:t>a campaign</w:t>
      </w:r>
      <w:r w:rsidR="00E61247" w:rsidRPr="002B24A1">
        <w:rPr>
          <w:rFonts w:asciiTheme="minorHAnsi" w:hAnsiTheme="minorHAnsi" w:cs="Calibri"/>
          <w:sz w:val="22"/>
          <w:szCs w:val="22"/>
        </w:rPr>
        <w:t xml:space="preserve"> at the local level, in 12 communities in BiH. </w:t>
      </w:r>
    </w:p>
    <w:p w:rsidR="00674690" w:rsidRPr="002B24A1" w:rsidRDefault="00674690" w:rsidP="00CC3536">
      <w:pPr>
        <w:jc w:val="both"/>
        <w:rPr>
          <w:rFonts w:asciiTheme="minorHAnsi" w:hAnsiTheme="minorHAnsi" w:cs="Calibri"/>
          <w:sz w:val="22"/>
          <w:szCs w:val="22"/>
        </w:rPr>
      </w:pPr>
    </w:p>
    <w:p w:rsidR="00782483" w:rsidRPr="002B24A1" w:rsidRDefault="005C59B0" w:rsidP="00CC3536">
      <w:pPr>
        <w:jc w:val="both"/>
        <w:rPr>
          <w:rFonts w:asciiTheme="minorHAnsi" w:hAnsiTheme="minorHAnsi" w:cs="Calibri"/>
          <w:sz w:val="22"/>
          <w:szCs w:val="22"/>
        </w:rPr>
      </w:pPr>
      <w:r w:rsidRPr="002B24A1">
        <w:rPr>
          <w:rFonts w:asciiTheme="minorHAnsi" w:hAnsiTheme="minorHAnsi" w:cs="Calibri"/>
          <w:sz w:val="22"/>
          <w:szCs w:val="22"/>
        </w:rPr>
        <w:t xml:space="preserve">This Request for Quotation is open to all legally-constituted companies that can provide the requested </w:t>
      </w:r>
      <w:r w:rsidRPr="00FA3D11">
        <w:rPr>
          <w:rFonts w:asciiTheme="minorHAnsi" w:hAnsiTheme="minorHAnsi" w:cs="Calibri"/>
          <w:i/>
          <w:sz w:val="22"/>
          <w:szCs w:val="22"/>
        </w:rPr>
        <w:t>services and have legal capacity to deliver</w:t>
      </w:r>
      <w:r w:rsidR="00FA3D11" w:rsidRPr="00FA3D11">
        <w:rPr>
          <w:rFonts w:asciiTheme="minorHAnsi" w:hAnsiTheme="minorHAnsi" w:cs="Calibri"/>
          <w:i/>
          <w:sz w:val="22"/>
          <w:szCs w:val="22"/>
        </w:rPr>
        <w:t xml:space="preserve"> </w:t>
      </w:r>
      <w:r w:rsidRPr="00FA3D11">
        <w:rPr>
          <w:rFonts w:asciiTheme="minorHAnsi" w:hAnsiTheme="minorHAnsi" w:cs="Calibri"/>
          <w:i/>
          <w:sz w:val="22"/>
          <w:szCs w:val="22"/>
        </w:rPr>
        <w:t>in the</w:t>
      </w:r>
      <w:r w:rsidRPr="002B24A1">
        <w:rPr>
          <w:rFonts w:asciiTheme="minorHAnsi" w:hAnsiTheme="minorHAnsi" w:cs="Calibri"/>
          <w:sz w:val="22"/>
          <w:szCs w:val="22"/>
        </w:rPr>
        <w:t xml:space="preserve"> country, or through an authorized representative.</w:t>
      </w:r>
    </w:p>
    <w:p w:rsidR="00782483" w:rsidRPr="002B24A1" w:rsidRDefault="00782483" w:rsidP="00CC3536">
      <w:pPr>
        <w:pStyle w:val="letter"/>
        <w:jc w:val="both"/>
        <w:rPr>
          <w:rFonts w:asciiTheme="minorHAnsi" w:hAnsiTheme="minorHAnsi" w:cs="Calibri"/>
          <w:sz w:val="22"/>
          <w:szCs w:val="22"/>
        </w:rPr>
      </w:pPr>
    </w:p>
    <w:p w:rsidR="00782483" w:rsidRPr="002B24A1" w:rsidRDefault="00782483" w:rsidP="007A1A67">
      <w:pPr>
        <w:pStyle w:val="ListParagraph"/>
        <w:numPr>
          <w:ilvl w:val="0"/>
          <w:numId w:val="27"/>
        </w:numPr>
        <w:jc w:val="both"/>
        <w:rPr>
          <w:rFonts w:asciiTheme="minorHAnsi" w:hAnsiTheme="minorHAnsi" w:cs="Calibri"/>
          <w:b/>
          <w:szCs w:val="22"/>
        </w:rPr>
      </w:pPr>
      <w:r w:rsidRPr="002B24A1">
        <w:rPr>
          <w:rFonts w:asciiTheme="minorHAnsi" w:hAnsiTheme="minorHAnsi" w:cs="Calibri"/>
          <w:b/>
          <w:szCs w:val="22"/>
        </w:rPr>
        <w:t>About UNFPA</w:t>
      </w:r>
    </w:p>
    <w:p w:rsidR="00782483" w:rsidRPr="002B24A1" w:rsidRDefault="00782483" w:rsidP="00CC3536">
      <w:pPr>
        <w:pStyle w:val="letter"/>
        <w:jc w:val="both"/>
        <w:rPr>
          <w:rFonts w:asciiTheme="minorHAnsi" w:hAnsiTheme="minorHAnsi" w:cs="Calibri"/>
          <w:sz w:val="22"/>
          <w:szCs w:val="22"/>
        </w:rPr>
      </w:pPr>
    </w:p>
    <w:p w:rsidR="00782483" w:rsidRPr="002B24A1" w:rsidRDefault="00782483" w:rsidP="00CC3536">
      <w:pPr>
        <w:pStyle w:val="letter"/>
        <w:jc w:val="both"/>
        <w:rPr>
          <w:rFonts w:asciiTheme="minorHAnsi" w:hAnsiTheme="minorHAnsi" w:cs="Calibri"/>
          <w:sz w:val="22"/>
          <w:szCs w:val="22"/>
        </w:rPr>
      </w:pPr>
      <w:r w:rsidRPr="002B24A1">
        <w:rPr>
          <w:rFonts w:asciiTheme="minorHAnsi" w:hAnsiTheme="minorHAnsi" w:cs="Calibri"/>
          <w:sz w:val="22"/>
          <w:szCs w:val="22"/>
        </w:rPr>
        <w:t xml:space="preserve">UNFPA, the United Nations Population Fund (UNFPA), is an international development agency that </w:t>
      </w:r>
      <w:r w:rsidR="00047C0C" w:rsidRPr="002B24A1">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2B24A1">
        <w:rPr>
          <w:rFonts w:asciiTheme="minorHAnsi" w:hAnsiTheme="minorHAnsi" w:cs="Calibri"/>
          <w:sz w:val="22"/>
          <w:szCs w:val="22"/>
        </w:rPr>
        <w:t xml:space="preserve">   </w:t>
      </w:r>
    </w:p>
    <w:p w:rsidR="00782483" w:rsidRPr="002B24A1" w:rsidRDefault="00782483" w:rsidP="00CC3536">
      <w:pPr>
        <w:pStyle w:val="letter"/>
        <w:jc w:val="both"/>
        <w:rPr>
          <w:rFonts w:asciiTheme="minorHAnsi" w:hAnsiTheme="minorHAnsi" w:cs="Calibri"/>
          <w:sz w:val="22"/>
          <w:szCs w:val="22"/>
        </w:rPr>
      </w:pPr>
    </w:p>
    <w:p w:rsidR="00782483" w:rsidRPr="002B24A1" w:rsidRDefault="00782483" w:rsidP="00CC3536">
      <w:pPr>
        <w:pStyle w:val="letter"/>
        <w:jc w:val="both"/>
        <w:rPr>
          <w:rFonts w:asciiTheme="minorHAnsi" w:hAnsiTheme="minorHAnsi" w:cs="Calibri"/>
          <w:sz w:val="22"/>
          <w:szCs w:val="22"/>
        </w:rPr>
      </w:pPr>
      <w:r w:rsidRPr="002B24A1">
        <w:rPr>
          <w:rFonts w:asciiTheme="minorHAnsi" w:hAnsiTheme="minorHAnsi" w:cs="Calibri"/>
          <w:sz w:val="22"/>
          <w:szCs w:val="22"/>
        </w:rPr>
        <w:t xml:space="preserve">UNFPA is the lead UN agency </w:t>
      </w:r>
      <w:r w:rsidR="00F76AC0" w:rsidRPr="002B24A1">
        <w:rPr>
          <w:rFonts w:asciiTheme="minorHAnsi" w:hAnsiTheme="minorHAnsi" w:cs="Calibri"/>
          <w:sz w:val="22"/>
          <w:szCs w:val="22"/>
        </w:rPr>
        <w:t>th</w:t>
      </w:r>
      <w:r w:rsidR="00047C0C" w:rsidRPr="002B24A1">
        <w:rPr>
          <w:rFonts w:asciiTheme="minorHAnsi" w:hAnsiTheme="minorHAnsi" w:cs="Helvetica"/>
          <w:sz w:val="22"/>
          <w:szCs w:val="22"/>
          <w:shd w:val="clear" w:color="auto" w:fill="FFFFFF"/>
        </w:rPr>
        <w:t>at expands the possibilities for women and young people to lead healthy sexual and reproductive lives.</w:t>
      </w:r>
      <w:r w:rsidRPr="002B24A1">
        <w:rPr>
          <w:rFonts w:asciiTheme="minorHAnsi" w:hAnsiTheme="minorHAnsi" w:cs="Calibri"/>
          <w:sz w:val="22"/>
          <w:szCs w:val="22"/>
        </w:rPr>
        <w:t xml:space="preserve"> To </w:t>
      </w:r>
      <w:r w:rsidR="00047C0C" w:rsidRPr="002B24A1">
        <w:rPr>
          <w:rFonts w:asciiTheme="minorHAnsi" w:hAnsiTheme="minorHAnsi" w:cs="Calibri"/>
          <w:sz w:val="22"/>
          <w:szCs w:val="22"/>
        </w:rPr>
        <w:t xml:space="preserve">read </w:t>
      </w:r>
      <w:r w:rsidRPr="002B24A1">
        <w:rPr>
          <w:rFonts w:asciiTheme="minorHAnsi" w:hAnsiTheme="minorHAnsi" w:cs="Calibri"/>
          <w:sz w:val="22"/>
          <w:szCs w:val="22"/>
        </w:rPr>
        <w:t xml:space="preserve">more about UNFPA, please go to: </w:t>
      </w:r>
      <w:hyperlink r:id="rId8" w:history="1">
        <w:r w:rsidRPr="002B24A1">
          <w:rPr>
            <w:rStyle w:val="Hyperlink"/>
            <w:rFonts w:asciiTheme="minorHAnsi" w:hAnsiTheme="minorHAnsi" w:cs="Calibri"/>
            <w:color w:val="0070C0"/>
            <w:sz w:val="22"/>
            <w:szCs w:val="22"/>
          </w:rPr>
          <w:t>UNFPA about us</w:t>
        </w:r>
      </w:hyperlink>
    </w:p>
    <w:p w:rsidR="00000C07" w:rsidRPr="002B24A1" w:rsidRDefault="00000C07" w:rsidP="00CC3536">
      <w:pPr>
        <w:pStyle w:val="letter"/>
        <w:jc w:val="both"/>
        <w:rPr>
          <w:rFonts w:asciiTheme="minorHAnsi" w:hAnsiTheme="minorHAnsi" w:cs="Calibri"/>
          <w:sz w:val="22"/>
          <w:szCs w:val="22"/>
          <w:highlight w:val="cyan"/>
        </w:rPr>
      </w:pPr>
    </w:p>
    <w:p w:rsidR="00782483" w:rsidRPr="00FA3D11" w:rsidRDefault="00632207" w:rsidP="00CC3536">
      <w:pPr>
        <w:jc w:val="both"/>
        <w:rPr>
          <w:rFonts w:asciiTheme="minorHAnsi" w:hAnsiTheme="minorHAnsi" w:cs="Calibri"/>
          <w:b/>
          <w:sz w:val="22"/>
          <w:szCs w:val="22"/>
        </w:rPr>
      </w:pPr>
      <w:r w:rsidRPr="00FA3D11">
        <w:rPr>
          <w:rFonts w:asciiTheme="minorHAnsi" w:hAnsiTheme="minorHAnsi" w:cs="Calibri"/>
          <w:b/>
          <w:sz w:val="22"/>
          <w:szCs w:val="22"/>
        </w:rPr>
        <w:t>Terms of Reference</w:t>
      </w:r>
      <w:r w:rsidR="00533B21" w:rsidRPr="00FA3D11">
        <w:rPr>
          <w:rFonts w:asciiTheme="minorHAnsi" w:hAnsiTheme="minorHAnsi" w:cs="Calibri"/>
          <w:b/>
          <w:sz w:val="22"/>
          <w:szCs w:val="22"/>
        </w:rPr>
        <w:t xml:space="preserve"> (ToR)</w:t>
      </w:r>
    </w:p>
    <w:p w:rsidR="00000C07" w:rsidRPr="00FA3D11" w:rsidRDefault="00000C07" w:rsidP="00CC3536">
      <w:pPr>
        <w:jc w:val="both"/>
        <w:rPr>
          <w:rFonts w:asciiTheme="minorHAnsi" w:hAnsiTheme="minorHAnsi" w:cs="Calibri"/>
          <w:sz w:val="22"/>
          <w:szCs w:val="22"/>
        </w:rPr>
      </w:pPr>
    </w:p>
    <w:p w:rsidR="00782483" w:rsidRPr="00FA3D11" w:rsidRDefault="00782483" w:rsidP="00CC3536">
      <w:pPr>
        <w:jc w:val="both"/>
        <w:rPr>
          <w:rFonts w:asciiTheme="minorHAnsi" w:hAnsiTheme="minorHAnsi" w:cs="Calibri"/>
          <w:b/>
          <w:sz w:val="22"/>
          <w:szCs w:val="22"/>
          <w:u w:val="single"/>
        </w:rPr>
      </w:pPr>
      <w:r w:rsidRPr="00FA3D11">
        <w:rPr>
          <w:rFonts w:asciiTheme="minorHAnsi" w:hAnsiTheme="minorHAnsi" w:cs="Calibri"/>
          <w:b/>
          <w:sz w:val="22"/>
          <w:szCs w:val="22"/>
          <w:u w:val="single"/>
        </w:rPr>
        <w:t>Objectives and scope of the Services</w:t>
      </w:r>
    </w:p>
    <w:p w:rsidR="00782483" w:rsidRPr="00FA3D11" w:rsidRDefault="00782483" w:rsidP="00CC3536">
      <w:pPr>
        <w:jc w:val="both"/>
        <w:rPr>
          <w:rFonts w:asciiTheme="minorHAnsi" w:hAnsiTheme="minorHAnsi" w:cs="Calibri"/>
          <w:sz w:val="22"/>
          <w:szCs w:val="22"/>
        </w:rPr>
      </w:pPr>
    </w:p>
    <w:p w:rsidR="004429CC" w:rsidRPr="00FA3D11" w:rsidRDefault="004429CC" w:rsidP="00CC3536">
      <w:pPr>
        <w:numPr>
          <w:ilvl w:val="0"/>
          <w:numId w:val="12"/>
        </w:numPr>
        <w:jc w:val="both"/>
        <w:rPr>
          <w:rFonts w:asciiTheme="minorHAnsi" w:hAnsiTheme="minorHAnsi" w:cs="Calibri"/>
          <w:sz w:val="22"/>
          <w:szCs w:val="22"/>
        </w:rPr>
      </w:pPr>
      <w:r w:rsidRPr="00FA3D11">
        <w:rPr>
          <w:rFonts w:asciiTheme="minorHAnsi" w:hAnsiTheme="minorHAnsi" w:cs="Calibri"/>
          <w:sz w:val="22"/>
          <w:szCs w:val="22"/>
        </w:rPr>
        <w:t>Background information</w:t>
      </w:r>
      <w:r w:rsidR="0002021E" w:rsidRPr="00FA3D11">
        <w:rPr>
          <w:rFonts w:asciiTheme="minorHAnsi" w:hAnsiTheme="minorHAnsi" w:cs="Calibri"/>
          <w:sz w:val="22"/>
          <w:szCs w:val="22"/>
        </w:rPr>
        <w:t xml:space="preserve"> </w:t>
      </w:r>
    </w:p>
    <w:p w:rsidR="001028CA" w:rsidRPr="002B24A1" w:rsidRDefault="001028CA" w:rsidP="00506A1E">
      <w:pPr>
        <w:pStyle w:val="ListParagraph"/>
        <w:ind w:left="0"/>
        <w:jc w:val="both"/>
        <w:rPr>
          <w:rFonts w:asciiTheme="minorHAnsi" w:hAnsiTheme="minorHAnsi" w:cs="Calibri"/>
          <w:szCs w:val="22"/>
          <w:lang w:eastAsia="en-US"/>
        </w:rPr>
      </w:pPr>
      <w:r w:rsidRPr="002B24A1">
        <w:rPr>
          <w:rFonts w:asciiTheme="minorHAnsi" w:hAnsiTheme="minorHAnsi" w:cs="Calibri"/>
          <w:szCs w:val="22"/>
          <w:lang w:eastAsia="en-US"/>
        </w:rPr>
        <w:t>UN Country Team in BiH’s Joint Program on Conflict-related Sexual Violence (CRSV) is working on a three-pronged approach aimed at improving the position of CRSV survivors in the country:</w:t>
      </w:r>
      <w:r w:rsidR="00506A1E" w:rsidRPr="002B24A1">
        <w:rPr>
          <w:rFonts w:asciiTheme="minorHAnsi" w:hAnsiTheme="minorHAnsi" w:cs="Calibri"/>
          <w:szCs w:val="22"/>
          <w:lang w:eastAsia="en-US"/>
        </w:rPr>
        <w:t xml:space="preserve"> </w:t>
      </w:r>
      <w:r w:rsidRPr="002B24A1">
        <w:rPr>
          <w:rFonts w:asciiTheme="minorHAnsi" w:hAnsiTheme="minorHAnsi" w:cs="Calibri"/>
          <w:szCs w:val="22"/>
          <w:lang w:eastAsia="en-US"/>
        </w:rPr>
        <w:t>Support for inclusive, aligned legislation conducive for the rights of CRSV survivors</w:t>
      </w:r>
      <w:r w:rsidR="00506A1E" w:rsidRPr="002B24A1">
        <w:rPr>
          <w:rFonts w:asciiTheme="minorHAnsi" w:hAnsiTheme="minorHAnsi" w:cs="Calibri"/>
          <w:szCs w:val="22"/>
          <w:lang w:eastAsia="en-US"/>
        </w:rPr>
        <w:t xml:space="preserve">; </w:t>
      </w:r>
      <w:r w:rsidRPr="002B24A1">
        <w:rPr>
          <w:rFonts w:asciiTheme="minorHAnsi" w:hAnsiTheme="minorHAnsi" w:cs="Calibri"/>
          <w:szCs w:val="22"/>
          <w:lang w:eastAsia="en-US"/>
        </w:rPr>
        <w:t>Capacity development for comprehensive, sustainable services that respond to survivors’ needs</w:t>
      </w:r>
      <w:r w:rsidR="00506A1E" w:rsidRPr="002B24A1">
        <w:rPr>
          <w:rFonts w:asciiTheme="minorHAnsi" w:hAnsiTheme="minorHAnsi" w:cs="Calibri"/>
          <w:szCs w:val="22"/>
          <w:lang w:eastAsia="en-US"/>
        </w:rPr>
        <w:t xml:space="preserve">; </w:t>
      </w:r>
      <w:r w:rsidRPr="002B24A1">
        <w:rPr>
          <w:rFonts w:asciiTheme="minorHAnsi" w:hAnsiTheme="minorHAnsi" w:cs="Calibri"/>
          <w:szCs w:val="22"/>
          <w:lang w:eastAsia="en-US"/>
        </w:rPr>
        <w:t>Contribution to alleviation of CRSV stigma, for both survivors and their families</w:t>
      </w:r>
    </w:p>
    <w:p w:rsidR="001028CA" w:rsidRPr="002B24A1" w:rsidRDefault="001028CA" w:rsidP="001028CA">
      <w:pPr>
        <w:jc w:val="both"/>
        <w:rPr>
          <w:rFonts w:asciiTheme="minorHAnsi" w:hAnsiTheme="minorHAnsi" w:cs="Calibri"/>
          <w:sz w:val="22"/>
          <w:szCs w:val="22"/>
        </w:rPr>
      </w:pPr>
      <w:r w:rsidRPr="002B24A1">
        <w:rPr>
          <w:rFonts w:asciiTheme="minorHAnsi" w:hAnsiTheme="minorHAnsi" w:cs="Calibri"/>
          <w:sz w:val="22"/>
          <w:szCs w:val="22"/>
        </w:rPr>
        <w:t>UNFPA is directly engaged in building capacities of public institutions for service provision to CRSV survivors. However, stigma is one of the biggest obstacles to improving the quality of life of survivors of Conflict-related Sexual Violence (CRSV). Focusing the attention on the stigma against survivors of conflict-related sexual violence must be a priority for those who provide assistance to survivors of CRSV.</w:t>
      </w:r>
    </w:p>
    <w:p w:rsidR="001028CA" w:rsidRPr="002B24A1" w:rsidRDefault="001028CA" w:rsidP="001028CA">
      <w:pPr>
        <w:jc w:val="both"/>
        <w:rPr>
          <w:rFonts w:asciiTheme="minorHAnsi" w:hAnsiTheme="minorHAnsi" w:cs="Calibri"/>
          <w:sz w:val="22"/>
          <w:szCs w:val="22"/>
        </w:rPr>
      </w:pPr>
    </w:p>
    <w:p w:rsidR="001028CA" w:rsidRPr="002B24A1" w:rsidRDefault="001028CA" w:rsidP="001028CA">
      <w:pPr>
        <w:jc w:val="both"/>
        <w:rPr>
          <w:rFonts w:asciiTheme="minorHAnsi" w:hAnsiTheme="minorHAnsi" w:cs="Calibri"/>
          <w:sz w:val="22"/>
          <w:szCs w:val="22"/>
        </w:rPr>
      </w:pPr>
      <w:r w:rsidRPr="002B24A1">
        <w:rPr>
          <w:rFonts w:asciiTheme="minorHAnsi" w:hAnsiTheme="minorHAnsi" w:cs="Calibri"/>
          <w:sz w:val="22"/>
          <w:szCs w:val="22"/>
        </w:rPr>
        <w:t xml:space="preserve">And yet, survivors’ are often times faced with judgment, stigmatization and exclusion coming from the immediate community, and the society in general. Survivors’ are sometimes accused to have been contributed to their suffering by ‘bringing it upon themselves’ – a notion that can get internalized by the </w:t>
      </w:r>
      <w:r w:rsidRPr="002B24A1">
        <w:rPr>
          <w:rFonts w:asciiTheme="minorHAnsi" w:hAnsiTheme="minorHAnsi" w:cs="Calibri"/>
          <w:sz w:val="22"/>
          <w:szCs w:val="22"/>
        </w:rPr>
        <w:lastRenderedPageBreak/>
        <w:t xml:space="preserve">victims themselves, although such an inversion can be understood as a paradoxical attempt to protect one’s own identity and integrity. Survivors are faced with stigmatizing attitudes and self-stigma (internalized stigmatization), and many persons with this experience themselves choose to keep it a secret until death because the price of revealing these histories was too high. </w:t>
      </w:r>
    </w:p>
    <w:p w:rsidR="001028CA" w:rsidRPr="002B24A1" w:rsidRDefault="001028CA" w:rsidP="001028CA">
      <w:pPr>
        <w:autoSpaceDE w:val="0"/>
        <w:autoSpaceDN w:val="0"/>
        <w:adjustRightInd w:val="0"/>
        <w:jc w:val="both"/>
        <w:rPr>
          <w:rFonts w:asciiTheme="minorHAnsi" w:hAnsiTheme="minorHAnsi" w:cs="Calibri"/>
          <w:sz w:val="22"/>
          <w:szCs w:val="22"/>
        </w:rPr>
      </w:pPr>
    </w:p>
    <w:p w:rsidR="001028CA" w:rsidRDefault="00DC01AA" w:rsidP="001028CA">
      <w:pPr>
        <w:autoSpaceDE w:val="0"/>
        <w:autoSpaceDN w:val="0"/>
        <w:adjustRightInd w:val="0"/>
        <w:jc w:val="both"/>
        <w:rPr>
          <w:rFonts w:asciiTheme="minorHAnsi" w:hAnsiTheme="minorHAnsi" w:cs="Calibri"/>
          <w:sz w:val="22"/>
          <w:szCs w:val="22"/>
        </w:rPr>
      </w:pPr>
      <w:r w:rsidRPr="002B24A1">
        <w:rPr>
          <w:rFonts w:asciiTheme="minorHAnsi" w:hAnsiTheme="minorHAnsi" w:cs="Calibri"/>
          <w:sz w:val="22"/>
          <w:szCs w:val="22"/>
        </w:rPr>
        <w:t>UNCT JP completed a complementary set of research that painted a clearer picture of the position of CRSV survivors in BiH today, including analysing views of survivors themselves, the general public, CSOs and service providers from public institutions.</w:t>
      </w:r>
      <w:r w:rsidR="00506A1E" w:rsidRPr="002B24A1">
        <w:rPr>
          <w:rFonts w:asciiTheme="minorHAnsi" w:hAnsiTheme="minorHAnsi" w:cs="Calibri"/>
          <w:sz w:val="22"/>
          <w:szCs w:val="22"/>
        </w:rPr>
        <w:t xml:space="preserve"> </w:t>
      </w:r>
      <w:r w:rsidRPr="002B24A1">
        <w:rPr>
          <w:rFonts w:asciiTheme="minorHAnsi" w:hAnsiTheme="minorHAnsi" w:cs="Calibri"/>
          <w:sz w:val="22"/>
          <w:szCs w:val="22"/>
        </w:rPr>
        <w:t xml:space="preserve">Amidst all this, general public </w:t>
      </w:r>
      <w:r w:rsidR="001028CA" w:rsidRPr="002B24A1">
        <w:rPr>
          <w:rFonts w:asciiTheme="minorHAnsi" w:hAnsiTheme="minorHAnsi" w:cs="Calibri"/>
          <w:sz w:val="22"/>
          <w:szCs w:val="22"/>
        </w:rPr>
        <w:t xml:space="preserve">might not </w:t>
      </w:r>
      <w:r w:rsidRPr="002B24A1">
        <w:rPr>
          <w:rFonts w:asciiTheme="minorHAnsi" w:hAnsiTheme="minorHAnsi" w:cs="Calibri"/>
          <w:sz w:val="22"/>
          <w:szCs w:val="22"/>
        </w:rPr>
        <w:t xml:space="preserve">even </w:t>
      </w:r>
      <w:r w:rsidR="001028CA" w:rsidRPr="002B24A1">
        <w:rPr>
          <w:rFonts w:asciiTheme="minorHAnsi" w:hAnsiTheme="minorHAnsi" w:cs="Calibri"/>
          <w:sz w:val="22"/>
          <w:szCs w:val="22"/>
        </w:rPr>
        <w:t xml:space="preserve">be aware </w:t>
      </w:r>
      <w:r w:rsidRPr="002B24A1">
        <w:rPr>
          <w:rFonts w:asciiTheme="minorHAnsi" w:hAnsiTheme="minorHAnsi" w:cs="Calibri"/>
          <w:sz w:val="22"/>
          <w:szCs w:val="22"/>
        </w:rPr>
        <w:t>of its stigmatizing attitude and approach to survivors</w:t>
      </w:r>
      <w:r w:rsidR="001028CA" w:rsidRPr="002B24A1">
        <w:rPr>
          <w:rFonts w:asciiTheme="minorHAnsi" w:hAnsiTheme="minorHAnsi" w:cs="Calibri"/>
          <w:sz w:val="22"/>
          <w:szCs w:val="22"/>
        </w:rPr>
        <w:t xml:space="preserve"> and that is the reason why this Stigma Alleviation </w:t>
      </w:r>
      <w:r w:rsidRPr="002B24A1">
        <w:rPr>
          <w:rFonts w:asciiTheme="minorHAnsi" w:hAnsiTheme="minorHAnsi" w:cs="Calibri"/>
          <w:sz w:val="22"/>
          <w:szCs w:val="22"/>
        </w:rPr>
        <w:t>Campaign</w:t>
      </w:r>
      <w:r w:rsidR="001028CA" w:rsidRPr="002B24A1">
        <w:rPr>
          <w:rFonts w:asciiTheme="minorHAnsi" w:hAnsiTheme="minorHAnsi" w:cs="Calibri"/>
          <w:sz w:val="22"/>
          <w:szCs w:val="22"/>
        </w:rPr>
        <w:t xml:space="preserve"> </w:t>
      </w:r>
      <w:r w:rsidRPr="002B24A1">
        <w:rPr>
          <w:rFonts w:asciiTheme="minorHAnsi" w:hAnsiTheme="minorHAnsi" w:cs="Calibri"/>
          <w:sz w:val="22"/>
          <w:szCs w:val="22"/>
        </w:rPr>
        <w:t>is aiming to achieve</w:t>
      </w:r>
      <w:r w:rsidR="001028CA" w:rsidRPr="002B24A1">
        <w:rPr>
          <w:rFonts w:asciiTheme="minorHAnsi" w:hAnsiTheme="minorHAnsi" w:cs="Calibri"/>
          <w:sz w:val="22"/>
          <w:szCs w:val="22"/>
        </w:rPr>
        <w:t>.</w:t>
      </w:r>
    </w:p>
    <w:p w:rsidR="00D9480D" w:rsidRDefault="00D9480D" w:rsidP="001028CA">
      <w:pPr>
        <w:autoSpaceDE w:val="0"/>
        <w:autoSpaceDN w:val="0"/>
        <w:adjustRightInd w:val="0"/>
        <w:jc w:val="both"/>
        <w:rPr>
          <w:rFonts w:asciiTheme="minorHAnsi" w:hAnsiTheme="minorHAnsi" w:cs="Calibri"/>
          <w:sz w:val="22"/>
          <w:szCs w:val="22"/>
        </w:rPr>
      </w:pPr>
    </w:p>
    <w:p w:rsidR="001028CA" w:rsidRPr="002B24A1" w:rsidRDefault="00D9480D" w:rsidP="001028CA">
      <w:pPr>
        <w:pStyle w:val="ListParagraph"/>
        <w:ind w:left="0"/>
        <w:jc w:val="both"/>
        <w:rPr>
          <w:rFonts w:asciiTheme="minorHAnsi" w:hAnsiTheme="minorHAnsi" w:cs="Calibri"/>
          <w:szCs w:val="22"/>
          <w:lang w:eastAsia="en-US"/>
        </w:rPr>
      </w:pPr>
      <w:r>
        <w:rPr>
          <w:rFonts w:asciiTheme="minorHAnsi" w:hAnsiTheme="minorHAnsi" w:cs="Calibri"/>
          <w:szCs w:val="22"/>
        </w:rPr>
        <w:t xml:space="preserve">At the same time, UNFPA partnered with two CSOs active in the field of CRSV – Snaga Zene from Tuzla, and Helsinki Committee for Human Rights from Bijeljina, in order to reduce stigmatization of CRSV survivors. They will deliver programming in 12 local communities in BiH, focusing on service provides, faith based organizations, decision makers, youth and the general public. At the same time, solutions that they will be developing and implementing will be synchronized and relatively similar but there is a risk of it being seen as a fragmented, disjointed effort. To that end, </w:t>
      </w:r>
      <w:r>
        <w:rPr>
          <w:rFonts w:asciiTheme="minorHAnsi" w:hAnsiTheme="minorHAnsi" w:cs="Calibri"/>
          <w:szCs w:val="22"/>
          <w:lang w:eastAsia="en-US"/>
        </w:rPr>
        <w:t>U</w:t>
      </w:r>
      <w:r w:rsidR="001028CA" w:rsidRPr="002B24A1">
        <w:rPr>
          <w:rFonts w:asciiTheme="minorHAnsi" w:hAnsiTheme="minorHAnsi" w:cs="Calibri"/>
          <w:szCs w:val="22"/>
          <w:lang w:eastAsia="en-US"/>
        </w:rPr>
        <w:t xml:space="preserve">NFPA is seeking </w:t>
      </w:r>
      <w:r w:rsidR="00DC01AA" w:rsidRPr="002B24A1">
        <w:rPr>
          <w:rFonts w:asciiTheme="minorHAnsi" w:hAnsiTheme="minorHAnsi" w:cs="Calibri"/>
          <w:szCs w:val="22"/>
          <w:lang w:eastAsia="en-US"/>
        </w:rPr>
        <w:t>to engage a qualified consultancy</w:t>
      </w:r>
      <w:r w:rsidR="001028CA" w:rsidRPr="002B24A1">
        <w:rPr>
          <w:rFonts w:asciiTheme="minorHAnsi" w:hAnsiTheme="minorHAnsi" w:cs="Calibri"/>
          <w:szCs w:val="22"/>
          <w:lang w:eastAsia="en-US"/>
        </w:rPr>
        <w:t xml:space="preserve"> </w:t>
      </w:r>
      <w:r>
        <w:rPr>
          <w:rFonts w:asciiTheme="minorHAnsi" w:hAnsiTheme="minorHAnsi" w:cs="Calibri"/>
          <w:szCs w:val="22"/>
          <w:lang w:eastAsia="en-US"/>
        </w:rPr>
        <w:t>that</w:t>
      </w:r>
      <w:r w:rsidRPr="002B24A1">
        <w:rPr>
          <w:rFonts w:asciiTheme="minorHAnsi" w:hAnsiTheme="minorHAnsi" w:cs="Calibri"/>
          <w:szCs w:val="22"/>
          <w:lang w:eastAsia="en-US"/>
        </w:rPr>
        <w:t xml:space="preserve"> </w:t>
      </w:r>
      <w:r w:rsidR="00DC01AA" w:rsidRPr="002B24A1">
        <w:rPr>
          <w:rFonts w:asciiTheme="minorHAnsi" w:hAnsiTheme="minorHAnsi" w:cs="Calibri"/>
          <w:szCs w:val="22"/>
          <w:lang w:eastAsia="en-US"/>
        </w:rPr>
        <w:t xml:space="preserve">will </w:t>
      </w:r>
      <w:r>
        <w:rPr>
          <w:rFonts w:asciiTheme="minorHAnsi" w:hAnsiTheme="minorHAnsi" w:cs="Calibri"/>
          <w:szCs w:val="22"/>
          <w:lang w:eastAsia="en-US"/>
        </w:rPr>
        <w:t>implement a coherent, synchronous PR and visibility campaign meant to augment, promote and highlight the efforts and successes of local level activities in BiH.</w:t>
      </w:r>
      <w:r w:rsidR="00DC01AA" w:rsidRPr="002B24A1">
        <w:rPr>
          <w:rFonts w:asciiTheme="minorHAnsi" w:hAnsiTheme="minorHAnsi" w:cs="Calibri"/>
          <w:szCs w:val="22"/>
          <w:lang w:eastAsia="en-US"/>
        </w:rPr>
        <w:t xml:space="preserve"> </w:t>
      </w:r>
      <w:r w:rsidR="001028CA" w:rsidRPr="002B24A1">
        <w:rPr>
          <w:rFonts w:asciiTheme="minorHAnsi" w:hAnsiTheme="minorHAnsi" w:cs="Calibri"/>
          <w:szCs w:val="22"/>
          <w:lang w:eastAsia="en-US"/>
        </w:rPr>
        <w:t xml:space="preserve">This comprehensive </w:t>
      </w:r>
      <w:r>
        <w:rPr>
          <w:rFonts w:asciiTheme="minorHAnsi" w:hAnsiTheme="minorHAnsi" w:cs="Calibri"/>
          <w:szCs w:val="22"/>
          <w:lang w:eastAsia="en-US"/>
        </w:rPr>
        <w:t>c</w:t>
      </w:r>
      <w:r w:rsidR="00DC01AA" w:rsidRPr="002B24A1">
        <w:rPr>
          <w:rFonts w:asciiTheme="minorHAnsi" w:hAnsiTheme="minorHAnsi" w:cs="Calibri"/>
          <w:szCs w:val="22"/>
          <w:lang w:eastAsia="en-US"/>
        </w:rPr>
        <w:t>ampaign</w:t>
      </w:r>
      <w:r w:rsidR="001028CA" w:rsidRPr="002B24A1">
        <w:rPr>
          <w:rFonts w:asciiTheme="minorHAnsi" w:hAnsiTheme="minorHAnsi" w:cs="Calibri"/>
          <w:szCs w:val="22"/>
          <w:lang w:eastAsia="en-US"/>
        </w:rPr>
        <w:t xml:space="preserve"> will be a </w:t>
      </w:r>
      <w:r w:rsidR="00DC01AA" w:rsidRPr="002B24A1">
        <w:rPr>
          <w:rFonts w:asciiTheme="minorHAnsi" w:hAnsiTheme="minorHAnsi" w:cs="Calibri"/>
          <w:szCs w:val="22"/>
          <w:lang w:eastAsia="en-US"/>
        </w:rPr>
        <w:t>focused, limited-duration campaign implemented in 12 local communities in Bosnia and Herzegovina where UNFPA is working on the issue of CRSV</w:t>
      </w:r>
      <w:r w:rsidR="0069434E">
        <w:rPr>
          <w:rFonts w:asciiTheme="minorHAnsi" w:hAnsiTheme="minorHAnsi" w:cs="Calibri"/>
          <w:szCs w:val="22"/>
          <w:lang w:eastAsia="en-US"/>
        </w:rPr>
        <w:t>.</w:t>
      </w:r>
    </w:p>
    <w:p w:rsidR="00151C43" w:rsidRPr="002B24A1" w:rsidRDefault="00151C43" w:rsidP="00151C43">
      <w:pPr>
        <w:ind w:left="720"/>
        <w:jc w:val="both"/>
        <w:rPr>
          <w:rFonts w:asciiTheme="minorHAnsi" w:hAnsiTheme="minorHAnsi" w:cs="Calibri"/>
          <w:sz w:val="22"/>
          <w:szCs w:val="22"/>
          <w:highlight w:val="cyan"/>
        </w:rPr>
      </w:pPr>
    </w:p>
    <w:p w:rsidR="00782483" w:rsidRPr="00FA3D11" w:rsidRDefault="00782483" w:rsidP="00CC3536">
      <w:pPr>
        <w:numPr>
          <w:ilvl w:val="0"/>
          <w:numId w:val="12"/>
        </w:numPr>
        <w:jc w:val="both"/>
        <w:rPr>
          <w:rFonts w:asciiTheme="minorHAnsi" w:hAnsiTheme="minorHAnsi" w:cs="Calibri"/>
          <w:sz w:val="22"/>
          <w:szCs w:val="22"/>
        </w:rPr>
      </w:pPr>
      <w:r w:rsidRPr="00FA3D11">
        <w:rPr>
          <w:rFonts w:asciiTheme="minorHAnsi" w:hAnsiTheme="minorHAnsi" w:cs="Calibri"/>
          <w:sz w:val="22"/>
          <w:szCs w:val="22"/>
        </w:rPr>
        <w:t>Development objective(s)</w:t>
      </w:r>
    </w:p>
    <w:p w:rsidR="00DC01AA" w:rsidRPr="00FA3D11" w:rsidRDefault="00DC01AA" w:rsidP="00DC01AA">
      <w:pPr>
        <w:jc w:val="both"/>
        <w:rPr>
          <w:rFonts w:asciiTheme="minorHAnsi" w:hAnsiTheme="minorHAnsi" w:cs="Calibri"/>
          <w:sz w:val="22"/>
          <w:szCs w:val="22"/>
        </w:rPr>
      </w:pPr>
    </w:p>
    <w:p w:rsidR="00DC01AA" w:rsidRPr="00FA3D11" w:rsidRDefault="00DC01AA" w:rsidP="00DC01AA">
      <w:pPr>
        <w:jc w:val="both"/>
        <w:rPr>
          <w:rFonts w:asciiTheme="minorHAnsi" w:hAnsiTheme="minorHAnsi" w:cs="Calibri"/>
          <w:sz w:val="22"/>
          <w:szCs w:val="22"/>
        </w:rPr>
      </w:pPr>
      <w:r w:rsidRPr="00FA3D11">
        <w:rPr>
          <w:rFonts w:asciiTheme="minorHAnsi" w:hAnsiTheme="minorHAnsi" w:cs="Calibri"/>
          <w:sz w:val="22"/>
          <w:szCs w:val="22"/>
        </w:rPr>
        <w:t xml:space="preserve">Achieve </w:t>
      </w:r>
      <w:r w:rsidR="003334AA" w:rsidRPr="00FA3D11">
        <w:rPr>
          <w:rFonts w:asciiTheme="minorHAnsi" w:hAnsiTheme="minorHAnsi" w:cs="Calibri"/>
          <w:sz w:val="22"/>
          <w:szCs w:val="22"/>
        </w:rPr>
        <w:t xml:space="preserve">measured improvement in visibility of CRSV-related notions and issues </w:t>
      </w:r>
      <w:r w:rsidRPr="00FA3D11">
        <w:rPr>
          <w:rFonts w:asciiTheme="minorHAnsi" w:hAnsiTheme="minorHAnsi" w:cs="Calibri"/>
          <w:sz w:val="22"/>
          <w:szCs w:val="22"/>
        </w:rPr>
        <w:t>at local levels in Bosnia and Herzegovina</w:t>
      </w:r>
      <w:r w:rsidR="004A7817" w:rsidRPr="00FA3D11">
        <w:rPr>
          <w:rFonts w:asciiTheme="minorHAnsi" w:hAnsiTheme="minorHAnsi" w:cs="Calibri"/>
          <w:sz w:val="22"/>
          <w:szCs w:val="22"/>
        </w:rPr>
        <w:t xml:space="preserve"> (FBIH: Tuzla, Vitez, Orašje, Maglaj, Goražde, Sanski Most; and RS: Bijeljina, Doboj, Foca, Knezevo</w:t>
      </w:r>
      <w:r w:rsidR="0069434E" w:rsidRPr="00FA3D11">
        <w:rPr>
          <w:rFonts w:asciiTheme="minorHAnsi" w:hAnsiTheme="minorHAnsi" w:cs="Calibri"/>
          <w:sz w:val="22"/>
          <w:szCs w:val="22"/>
        </w:rPr>
        <w:t xml:space="preserve"> (with a possibility to be swapped with Banjaluka)</w:t>
      </w:r>
      <w:r w:rsidR="004A7817" w:rsidRPr="00FA3D11">
        <w:rPr>
          <w:rFonts w:asciiTheme="minorHAnsi" w:hAnsiTheme="minorHAnsi" w:cs="Calibri"/>
          <w:sz w:val="22"/>
          <w:szCs w:val="22"/>
        </w:rPr>
        <w:t>, Prijedor and Kozarska Dubica)</w:t>
      </w:r>
    </w:p>
    <w:p w:rsidR="00156655" w:rsidRPr="00FA3D11" w:rsidRDefault="00156655" w:rsidP="00DC01AA">
      <w:pPr>
        <w:jc w:val="both"/>
        <w:rPr>
          <w:rFonts w:asciiTheme="minorHAnsi" w:hAnsiTheme="minorHAnsi" w:cs="Calibri"/>
          <w:sz w:val="22"/>
          <w:szCs w:val="22"/>
        </w:rPr>
      </w:pPr>
    </w:p>
    <w:p w:rsidR="00156655" w:rsidRPr="00FA3D11" w:rsidRDefault="00156655" w:rsidP="00156655">
      <w:pPr>
        <w:numPr>
          <w:ilvl w:val="0"/>
          <w:numId w:val="12"/>
        </w:numPr>
        <w:jc w:val="both"/>
        <w:rPr>
          <w:rFonts w:asciiTheme="minorHAnsi" w:hAnsiTheme="minorHAnsi" w:cs="Calibri"/>
          <w:sz w:val="22"/>
          <w:szCs w:val="22"/>
        </w:rPr>
      </w:pPr>
      <w:r w:rsidRPr="00FA3D11">
        <w:rPr>
          <w:rFonts w:asciiTheme="minorHAnsi" w:hAnsiTheme="minorHAnsi" w:cs="Calibri"/>
          <w:sz w:val="22"/>
          <w:szCs w:val="22"/>
        </w:rPr>
        <w:t>Immediate objective(s)</w:t>
      </w:r>
    </w:p>
    <w:p w:rsidR="00506A1E" w:rsidRPr="002B24A1" w:rsidRDefault="00506A1E" w:rsidP="00506A1E">
      <w:pPr>
        <w:jc w:val="both"/>
        <w:rPr>
          <w:rFonts w:asciiTheme="minorHAnsi" w:hAnsiTheme="minorHAnsi" w:cs="Calibri"/>
          <w:sz w:val="22"/>
          <w:szCs w:val="22"/>
          <w:highlight w:val="cyan"/>
        </w:rPr>
      </w:pPr>
    </w:p>
    <w:p w:rsidR="00506A1E" w:rsidRPr="002B24A1" w:rsidRDefault="00506A1E" w:rsidP="00506A1E">
      <w:pPr>
        <w:pStyle w:val="BodyText"/>
        <w:pBdr>
          <w:top w:val="single" w:sz="4" w:space="1" w:color="auto"/>
          <w:left w:val="single" w:sz="4" w:space="4" w:color="auto"/>
          <w:bottom w:val="single" w:sz="4" w:space="1" w:color="auto"/>
          <w:right w:val="single" w:sz="4" w:space="4" w:color="auto"/>
        </w:pBdr>
        <w:jc w:val="both"/>
        <w:rPr>
          <w:rFonts w:asciiTheme="minorHAnsi" w:hAnsiTheme="minorHAnsi"/>
          <w:b/>
          <w:u w:val="single"/>
        </w:rPr>
      </w:pPr>
      <w:r w:rsidRPr="002B24A1">
        <w:rPr>
          <w:rFonts w:asciiTheme="minorHAnsi" w:hAnsiTheme="minorHAnsi"/>
          <w:b/>
          <w:u w:val="single"/>
        </w:rPr>
        <w:t>Citizens are better informed on CRSV survivors' position in the society</w:t>
      </w:r>
    </w:p>
    <w:p w:rsidR="00506A1E" w:rsidRPr="002B24A1" w:rsidRDefault="00506A1E" w:rsidP="00506A1E">
      <w:pPr>
        <w:pStyle w:val="BodyText"/>
        <w:widowControl w:val="0"/>
        <w:numPr>
          <w:ilvl w:val="0"/>
          <w:numId w:val="35"/>
        </w:numPr>
        <w:tabs>
          <w:tab w:val="clear" w:pos="540"/>
        </w:tabs>
        <w:autoSpaceDE w:val="0"/>
        <w:autoSpaceDN w:val="0"/>
        <w:spacing w:line="240" w:lineRule="auto"/>
        <w:jc w:val="both"/>
        <w:rPr>
          <w:rFonts w:asciiTheme="minorHAnsi" w:hAnsiTheme="minorHAnsi"/>
        </w:rPr>
      </w:pPr>
      <w:r w:rsidRPr="002B24A1">
        <w:rPr>
          <w:rFonts w:asciiTheme="minorHAnsi" w:hAnsiTheme="minorHAnsi"/>
        </w:rPr>
        <w:t>Citizens know that stigmatization of survivors leads towards their even greater social isolation</w:t>
      </w:r>
    </w:p>
    <w:p w:rsidR="00506A1E" w:rsidRPr="002B24A1" w:rsidRDefault="00506A1E" w:rsidP="00506A1E">
      <w:pPr>
        <w:pStyle w:val="BodyText"/>
        <w:widowControl w:val="0"/>
        <w:numPr>
          <w:ilvl w:val="0"/>
          <w:numId w:val="35"/>
        </w:numPr>
        <w:tabs>
          <w:tab w:val="clear" w:pos="540"/>
        </w:tabs>
        <w:autoSpaceDE w:val="0"/>
        <w:autoSpaceDN w:val="0"/>
        <w:spacing w:line="240" w:lineRule="auto"/>
        <w:jc w:val="both"/>
        <w:rPr>
          <w:rFonts w:asciiTheme="minorHAnsi" w:hAnsiTheme="minorHAnsi"/>
        </w:rPr>
      </w:pPr>
      <w:r w:rsidRPr="002B24A1">
        <w:rPr>
          <w:rFonts w:asciiTheme="minorHAnsi" w:hAnsiTheme="minorHAnsi"/>
        </w:rPr>
        <w:t>Citizens understand that reduction and alleviation of stigmatization can begin only if the community demonstrates support to CRSV survivors</w:t>
      </w:r>
    </w:p>
    <w:p w:rsidR="00506A1E" w:rsidRPr="002B24A1" w:rsidRDefault="00506A1E" w:rsidP="00506A1E">
      <w:pPr>
        <w:pStyle w:val="BodyText"/>
        <w:pBdr>
          <w:top w:val="single" w:sz="4" w:space="1" w:color="auto"/>
          <w:left w:val="single" w:sz="4" w:space="4" w:color="auto"/>
          <w:bottom w:val="single" w:sz="4" w:space="1" w:color="auto"/>
          <w:right w:val="single" w:sz="4" w:space="4" w:color="auto"/>
        </w:pBdr>
        <w:jc w:val="both"/>
        <w:rPr>
          <w:rFonts w:asciiTheme="minorHAnsi" w:hAnsiTheme="minorHAnsi"/>
          <w:b/>
          <w:u w:val="single"/>
        </w:rPr>
      </w:pPr>
      <w:r w:rsidRPr="002B24A1">
        <w:rPr>
          <w:rFonts w:asciiTheme="minorHAnsi" w:hAnsiTheme="minorHAnsi"/>
          <w:b/>
          <w:u w:val="single"/>
        </w:rPr>
        <w:t xml:space="preserve">In order to achieve these </w:t>
      </w:r>
      <w:r w:rsidR="003334AA">
        <w:rPr>
          <w:rFonts w:asciiTheme="minorHAnsi" w:hAnsiTheme="minorHAnsi"/>
          <w:b/>
          <w:u w:val="single"/>
        </w:rPr>
        <w:t>objectives</w:t>
      </w:r>
      <w:r w:rsidRPr="002B24A1">
        <w:rPr>
          <w:rFonts w:asciiTheme="minorHAnsi" w:hAnsiTheme="minorHAnsi"/>
          <w:b/>
          <w:u w:val="single"/>
        </w:rPr>
        <w:t xml:space="preserve">, we anticipate the following </w:t>
      </w:r>
      <w:r w:rsidR="003334AA">
        <w:rPr>
          <w:rFonts w:asciiTheme="minorHAnsi" w:hAnsiTheme="minorHAnsi"/>
          <w:b/>
          <w:u w:val="single"/>
        </w:rPr>
        <w:t>approaches</w:t>
      </w:r>
      <w:r w:rsidRPr="002B24A1">
        <w:rPr>
          <w:rFonts w:asciiTheme="minorHAnsi" w:hAnsiTheme="minorHAnsi"/>
          <w:b/>
          <w:u w:val="single"/>
        </w:rPr>
        <w:t>:</w:t>
      </w:r>
    </w:p>
    <w:p w:rsidR="00506A1E" w:rsidRPr="002B24A1" w:rsidRDefault="00506A1E" w:rsidP="00506A1E">
      <w:pPr>
        <w:pStyle w:val="BodyText"/>
        <w:widowControl w:val="0"/>
        <w:numPr>
          <w:ilvl w:val="0"/>
          <w:numId w:val="36"/>
        </w:numPr>
        <w:tabs>
          <w:tab w:val="clear" w:pos="540"/>
        </w:tabs>
        <w:autoSpaceDE w:val="0"/>
        <w:autoSpaceDN w:val="0"/>
        <w:spacing w:line="240" w:lineRule="auto"/>
        <w:jc w:val="both"/>
        <w:rPr>
          <w:rFonts w:asciiTheme="minorHAnsi" w:hAnsiTheme="minorHAnsi"/>
        </w:rPr>
      </w:pPr>
      <w:r w:rsidRPr="002B24A1">
        <w:rPr>
          <w:rFonts w:asciiTheme="minorHAnsi" w:hAnsiTheme="minorHAnsi"/>
        </w:rPr>
        <w:t>Inform citizens about the position of survivors in society, and about the responsibilities and obligations of the society towards them</w:t>
      </w:r>
    </w:p>
    <w:p w:rsidR="00ED6106" w:rsidRPr="002B24A1" w:rsidRDefault="00ED6106">
      <w:pPr>
        <w:pStyle w:val="BodyText"/>
        <w:widowControl w:val="0"/>
        <w:numPr>
          <w:ilvl w:val="0"/>
          <w:numId w:val="36"/>
        </w:numPr>
        <w:tabs>
          <w:tab w:val="clear" w:pos="540"/>
        </w:tabs>
        <w:autoSpaceDE w:val="0"/>
        <w:autoSpaceDN w:val="0"/>
        <w:spacing w:line="240" w:lineRule="auto"/>
        <w:jc w:val="both"/>
        <w:rPr>
          <w:rFonts w:asciiTheme="minorHAnsi" w:hAnsiTheme="minorHAnsi"/>
        </w:rPr>
      </w:pPr>
      <w:r w:rsidRPr="002B24A1">
        <w:rPr>
          <w:rFonts w:asciiTheme="minorHAnsi" w:hAnsiTheme="minorHAnsi"/>
        </w:rPr>
        <w:t xml:space="preserve">An integral part of the campaign should be the baseline and end line inquiry of public opinions through survey questionnaire </w:t>
      </w:r>
    </w:p>
    <w:p w:rsidR="00506A1E" w:rsidRPr="002B24A1" w:rsidRDefault="00506A1E" w:rsidP="00506A1E">
      <w:pPr>
        <w:pStyle w:val="BodyText"/>
        <w:widowControl w:val="0"/>
        <w:numPr>
          <w:ilvl w:val="0"/>
          <w:numId w:val="36"/>
        </w:numPr>
        <w:tabs>
          <w:tab w:val="clear" w:pos="540"/>
        </w:tabs>
        <w:autoSpaceDE w:val="0"/>
        <w:autoSpaceDN w:val="0"/>
        <w:spacing w:line="240" w:lineRule="auto"/>
        <w:jc w:val="both"/>
        <w:rPr>
          <w:rFonts w:asciiTheme="minorHAnsi" w:hAnsiTheme="minorHAnsi"/>
        </w:rPr>
      </w:pPr>
      <w:r w:rsidRPr="002B24A1">
        <w:rPr>
          <w:rFonts w:asciiTheme="minorHAnsi" w:hAnsiTheme="minorHAnsi"/>
        </w:rPr>
        <w:t>Introduce citizens to the stigmatization that CRSV survivors are facing in their everyday lives</w:t>
      </w:r>
    </w:p>
    <w:p w:rsidR="00506A1E" w:rsidRPr="002B24A1" w:rsidRDefault="00506A1E" w:rsidP="00506A1E">
      <w:pPr>
        <w:pStyle w:val="BodyText"/>
        <w:widowControl w:val="0"/>
        <w:numPr>
          <w:ilvl w:val="0"/>
          <w:numId w:val="36"/>
        </w:numPr>
        <w:tabs>
          <w:tab w:val="clear" w:pos="540"/>
        </w:tabs>
        <w:autoSpaceDE w:val="0"/>
        <w:autoSpaceDN w:val="0"/>
        <w:spacing w:line="240" w:lineRule="auto"/>
        <w:jc w:val="both"/>
        <w:rPr>
          <w:rFonts w:asciiTheme="minorHAnsi" w:hAnsiTheme="minorHAnsi"/>
        </w:rPr>
      </w:pPr>
      <w:r w:rsidRPr="002B24A1">
        <w:rPr>
          <w:rFonts w:asciiTheme="minorHAnsi" w:hAnsiTheme="minorHAnsi"/>
        </w:rPr>
        <w:t>Present to the citizens all the negative and far-reaching psychosocial consequences for the survivors that result from the stigmatizing attitudes of the citizens (self-stigmatization)</w:t>
      </w:r>
    </w:p>
    <w:p w:rsidR="00506A1E" w:rsidRPr="002B24A1" w:rsidRDefault="00506A1E" w:rsidP="00506A1E">
      <w:pPr>
        <w:pStyle w:val="BodyText"/>
        <w:widowControl w:val="0"/>
        <w:numPr>
          <w:ilvl w:val="0"/>
          <w:numId w:val="36"/>
        </w:numPr>
        <w:tabs>
          <w:tab w:val="clear" w:pos="540"/>
        </w:tabs>
        <w:autoSpaceDE w:val="0"/>
        <w:autoSpaceDN w:val="0"/>
        <w:spacing w:line="240" w:lineRule="auto"/>
        <w:jc w:val="both"/>
        <w:rPr>
          <w:rFonts w:asciiTheme="minorHAnsi" w:hAnsiTheme="minorHAnsi"/>
        </w:rPr>
      </w:pPr>
      <w:r w:rsidRPr="002B24A1">
        <w:rPr>
          <w:rFonts w:asciiTheme="minorHAnsi" w:hAnsiTheme="minorHAnsi"/>
        </w:rPr>
        <w:t>Demonstrate to the citizens the causal relationship between the stigmatization of survivors and discrimination that they experience in the community and in access to rights and services</w:t>
      </w:r>
    </w:p>
    <w:p w:rsidR="00506A1E" w:rsidRDefault="00506A1E" w:rsidP="00506A1E">
      <w:pPr>
        <w:pStyle w:val="BodyText"/>
        <w:widowControl w:val="0"/>
        <w:numPr>
          <w:ilvl w:val="0"/>
          <w:numId w:val="36"/>
        </w:numPr>
        <w:tabs>
          <w:tab w:val="clear" w:pos="540"/>
        </w:tabs>
        <w:autoSpaceDE w:val="0"/>
        <w:autoSpaceDN w:val="0"/>
        <w:spacing w:line="240" w:lineRule="auto"/>
        <w:jc w:val="both"/>
        <w:rPr>
          <w:rFonts w:asciiTheme="minorHAnsi" w:hAnsiTheme="minorHAnsi"/>
        </w:rPr>
      </w:pPr>
      <w:r w:rsidRPr="002B24A1">
        <w:rPr>
          <w:rFonts w:asciiTheme="minorHAnsi" w:hAnsiTheme="minorHAnsi"/>
        </w:rPr>
        <w:t>Encourage citizens to publicly express their views of support and understanding of survivors</w:t>
      </w:r>
    </w:p>
    <w:p w:rsidR="00FA3D11" w:rsidRPr="002B24A1" w:rsidRDefault="00FA3D11" w:rsidP="00FA3D11">
      <w:pPr>
        <w:pStyle w:val="BodyText"/>
        <w:widowControl w:val="0"/>
        <w:tabs>
          <w:tab w:val="clear" w:pos="540"/>
        </w:tabs>
        <w:autoSpaceDE w:val="0"/>
        <w:autoSpaceDN w:val="0"/>
        <w:spacing w:line="240" w:lineRule="auto"/>
        <w:ind w:left="1542"/>
        <w:jc w:val="both"/>
        <w:rPr>
          <w:rFonts w:asciiTheme="minorHAnsi" w:hAnsiTheme="minorHAnsi"/>
        </w:rPr>
      </w:pPr>
    </w:p>
    <w:p w:rsidR="00506A1E" w:rsidRPr="002B24A1" w:rsidRDefault="00506A1E" w:rsidP="00506A1E">
      <w:pPr>
        <w:pBdr>
          <w:top w:val="single" w:sz="4" w:space="1" w:color="auto"/>
          <w:left w:val="single" w:sz="4" w:space="4" w:color="auto"/>
          <w:bottom w:val="single" w:sz="4" w:space="1" w:color="auto"/>
          <w:right w:val="single" w:sz="4" w:space="4" w:color="auto"/>
        </w:pBdr>
        <w:tabs>
          <w:tab w:val="left" w:pos="822"/>
          <w:tab w:val="left" w:pos="823"/>
        </w:tabs>
        <w:spacing w:before="145"/>
        <w:rPr>
          <w:rFonts w:asciiTheme="minorHAnsi" w:hAnsiTheme="minorHAnsi"/>
          <w:sz w:val="24"/>
        </w:rPr>
      </w:pPr>
      <w:r w:rsidRPr="002B24A1">
        <w:rPr>
          <w:rFonts w:asciiTheme="minorHAnsi" w:hAnsiTheme="minorHAnsi"/>
          <w:sz w:val="24"/>
        </w:rPr>
        <w:lastRenderedPageBreak/>
        <w:t>Tools to be used:</w:t>
      </w:r>
    </w:p>
    <w:p w:rsidR="00506A1E" w:rsidRPr="002B24A1" w:rsidRDefault="00506A1E" w:rsidP="002B24A1">
      <w:pPr>
        <w:pStyle w:val="ListParagraph"/>
        <w:numPr>
          <w:ilvl w:val="0"/>
          <w:numId w:val="40"/>
        </w:numPr>
        <w:jc w:val="both"/>
        <w:rPr>
          <w:rFonts w:asciiTheme="minorHAnsi" w:hAnsiTheme="minorHAnsi"/>
          <w:szCs w:val="22"/>
        </w:rPr>
      </w:pPr>
      <w:r w:rsidRPr="002B24A1">
        <w:rPr>
          <w:rFonts w:asciiTheme="minorHAnsi" w:hAnsiTheme="minorHAnsi"/>
          <w:szCs w:val="22"/>
        </w:rPr>
        <w:t>TV/radio shows with representatives of public institutions, experts and practitioners (CSO experts working in the area of CRSV)</w:t>
      </w:r>
    </w:p>
    <w:p w:rsidR="00506A1E" w:rsidRPr="002B24A1" w:rsidRDefault="00506A1E" w:rsidP="002B24A1">
      <w:pPr>
        <w:pStyle w:val="ListParagraph"/>
        <w:numPr>
          <w:ilvl w:val="0"/>
          <w:numId w:val="40"/>
        </w:numPr>
        <w:jc w:val="both"/>
        <w:rPr>
          <w:rFonts w:asciiTheme="minorHAnsi" w:hAnsiTheme="minorHAnsi"/>
          <w:szCs w:val="22"/>
        </w:rPr>
      </w:pPr>
      <w:r w:rsidRPr="002B24A1">
        <w:rPr>
          <w:rFonts w:asciiTheme="minorHAnsi" w:hAnsiTheme="minorHAnsi"/>
          <w:szCs w:val="22"/>
        </w:rPr>
        <w:t>Social media presence (facebook, twitter, instagram) to engage a wide audience and focus on youth contributions to stigma alleviation</w:t>
      </w:r>
    </w:p>
    <w:p w:rsidR="00506A1E" w:rsidRPr="002B24A1" w:rsidRDefault="00BA635A" w:rsidP="002B24A1">
      <w:pPr>
        <w:pStyle w:val="ListParagraph"/>
        <w:numPr>
          <w:ilvl w:val="0"/>
          <w:numId w:val="40"/>
        </w:numPr>
        <w:jc w:val="both"/>
        <w:rPr>
          <w:rFonts w:asciiTheme="minorHAnsi" w:hAnsiTheme="minorHAnsi"/>
          <w:szCs w:val="22"/>
        </w:rPr>
      </w:pPr>
      <w:r>
        <w:rPr>
          <w:rFonts w:asciiTheme="minorHAnsi" w:hAnsiTheme="minorHAnsi"/>
          <w:szCs w:val="22"/>
        </w:rPr>
        <w:t>Press conferences</w:t>
      </w:r>
    </w:p>
    <w:p w:rsidR="00506A1E" w:rsidRPr="002B24A1" w:rsidRDefault="00506A1E" w:rsidP="002B24A1">
      <w:pPr>
        <w:pStyle w:val="ListParagraph"/>
        <w:numPr>
          <w:ilvl w:val="0"/>
          <w:numId w:val="40"/>
        </w:numPr>
        <w:jc w:val="both"/>
        <w:rPr>
          <w:rFonts w:asciiTheme="minorHAnsi" w:hAnsiTheme="minorHAnsi"/>
          <w:szCs w:val="22"/>
        </w:rPr>
      </w:pPr>
      <w:r w:rsidRPr="002B24A1">
        <w:rPr>
          <w:rFonts w:asciiTheme="minorHAnsi" w:hAnsiTheme="minorHAnsi"/>
          <w:szCs w:val="22"/>
        </w:rPr>
        <w:t>Op-eds, editorials and interviews</w:t>
      </w:r>
    </w:p>
    <w:p w:rsidR="00506A1E" w:rsidRPr="002B24A1" w:rsidRDefault="003334AA" w:rsidP="002B24A1">
      <w:pPr>
        <w:pStyle w:val="ListParagraph"/>
        <w:numPr>
          <w:ilvl w:val="0"/>
          <w:numId w:val="40"/>
        </w:numPr>
        <w:jc w:val="both"/>
        <w:rPr>
          <w:rFonts w:asciiTheme="minorHAnsi" w:hAnsiTheme="minorHAnsi"/>
          <w:szCs w:val="22"/>
        </w:rPr>
      </w:pPr>
      <w:r>
        <w:rPr>
          <w:rFonts w:asciiTheme="minorHAnsi" w:hAnsiTheme="minorHAnsi"/>
          <w:szCs w:val="22"/>
        </w:rPr>
        <w:t>A documentary style video</w:t>
      </w:r>
    </w:p>
    <w:p w:rsidR="00ED6106" w:rsidRPr="002B24A1" w:rsidRDefault="00ED6106" w:rsidP="002B24A1">
      <w:pPr>
        <w:pStyle w:val="ListParagraph"/>
        <w:numPr>
          <w:ilvl w:val="0"/>
          <w:numId w:val="40"/>
        </w:numPr>
        <w:jc w:val="both"/>
        <w:rPr>
          <w:rFonts w:asciiTheme="minorHAnsi" w:hAnsiTheme="minorHAnsi"/>
          <w:szCs w:val="22"/>
        </w:rPr>
      </w:pPr>
      <w:r w:rsidRPr="002B24A1">
        <w:rPr>
          <w:rFonts w:asciiTheme="minorHAnsi" w:hAnsiTheme="minorHAnsi"/>
          <w:szCs w:val="22"/>
        </w:rPr>
        <w:t>Promotion of baseline and end line survey results through info</w:t>
      </w:r>
      <w:r w:rsidR="0047535E">
        <w:rPr>
          <w:rFonts w:asciiTheme="minorHAnsi" w:hAnsiTheme="minorHAnsi"/>
          <w:szCs w:val="22"/>
        </w:rPr>
        <w:t>-</w:t>
      </w:r>
      <w:r w:rsidRPr="002B24A1">
        <w:rPr>
          <w:rFonts w:asciiTheme="minorHAnsi" w:hAnsiTheme="minorHAnsi"/>
          <w:szCs w:val="22"/>
        </w:rPr>
        <w:t>graphics and other formats appropriate for target groups</w:t>
      </w:r>
    </w:p>
    <w:p w:rsidR="00ED6106" w:rsidRPr="002B24A1" w:rsidRDefault="00ED6106" w:rsidP="002B24A1">
      <w:pPr>
        <w:widowControl w:val="0"/>
        <w:tabs>
          <w:tab w:val="left" w:pos="822"/>
          <w:tab w:val="left" w:pos="823"/>
        </w:tabs>
        <w:rPr>
          <w:rFonts w:asciiTheme="minorHAnsi" w:hAnsiTheme="minorHAnsi"/>
          <w:sz w:val="24"/>
        </w:rPr>
      </w:pPr>
    </w:p>
    <w:p w:rsidR="00DC01AA" w:rsidRPr="00FA3D11" w:rsidRDefault="00782483" w:rsidP="00DC01AA">
      <w:pPr>
        <w:numPr>
          <w:ilvl w:val="0"/>
          <w:numId w:val="12"/>
        </w:numPr>
        <w:jc w:val="both"/>
        <w:rPr>
          <w:rFonts w:asciiTheme="minorHAnsi" w:hAnsiTheme="minorHAnsi" w:cs="Calibri"/>
          <w:sz w:val="22"/>
          <w:szCs w:val="22"/>
        </w:rPr>
      </w:pPr>
      <w:r w:rsidRPr="00FA3D11">
        <w:rPr>
          <w:rFonts w:asciiTheme="minorHAnsi" w:hAnsiTheme="minorHAnsi" w:cs="Calibri"/>
          <w:sz w:val="22"/>
          <w:szCs w:val="22"/>
        </w:rPr>
        <w:t>Outputs / Deliverable(s)</w:t>
      </w:r>
    </w:p>
    <w:p w:rsidR="00DC01AA" w:rsidRPr="002B24A1" w:rsidRDefault="00DC01AA" w:rsidP="00DC01AA">
      <w:pPr>
        <w:jc w:val="both"/>
        <w:rPr>
          <w:rFonts w:asciiTheme="minorHAnsi" w:hAnsiTheme="minorHAnsi" w:cs="Calibri"/>
          <w:sz w:val="22"/>
          <w:szCs w:val="22"/>
          <w:highlight w:val="cyan"/>
        </w:rPr>
      </w:pPr>
    </w:p>
    <w:p w:rsidR="00156655" w:rsidRPr="002B24A1" w:rsidRDefault="003334AA" w:rsidP="00BA11F0">
      <w:pPr>
        <w:pStyle w:val="ListParagraph"/>
        <w:numPr>
          <w:ilvl w:val="0"/>
          <w:numId w:val="43"/>
        </w:numPr>
        <w:jc w:val="both"/>
        <w:rPr>
          <w:rFonts w:asciiTheme="minorHAnsi" w:hAnsiTheme="minorHAnsi" w:cs="Calibri"/>
          <w:szCs w:val="22"/>
        </w:rPr>
      </w:pPr>
      <w:r w:rsidRPr="00DC2872">
        <w:rPr>
          <w:rFonts w:asciiTheme="minorHAnsi" w:hAnsiTheme="minorHAnsi"/>
          <w:szCs w:val="22"/>
        </w:rPr>
        <w:t>TV/radio shows with representatives of public institutions, experts and practitioners (CSO experts working in the area of CRSV</w:t>
      </w:r>
      <w:r>
        <w:rPr>
          <w:rFonts w:asciiTheme="minorHAnsi" w:hAnsiTheme="minorHAnsi" w:cs="Calibri"/>
          <w:szCs w:val="22"/>
        </w:rPr>
        <w:t>)</w:t>
      </w:r>
      <w:r w:rsidR="00156655" w:rsidRPr="002B24A1">
        <w:rPr>
          <w:rFonts w:asciiTheme="minorHAnsi" w:hAnsiTheme="minorHAnsi" w:cs="Calibri"/>
          <w:szCs w:val="22"/>
        </w:rPr>
        <w:t xml:space="preserve"> </w:t>
      </w:r>
    </w:p>
    <w:p w:rsidR="009A06E5" w:rsidRPr="002B24A1" w:rsidRDefault="009A06E5" w:rsidP="002B24A1">
      <w:pPr>
        <w:pStyle w:val="ListParagraph"/>
        <w:ind w:left="360"/>
        <w:jc w:val="both"/>
        <w:rPr>
          <w:rFonts w:asciiTheme="minorHAnsi" w:hAnsiTheme="minorHAnsi" w:cs="Calibri"/>
          <w:szCs w:val="22"/>
        </w:rPr>
      </w:pPr>
    </w:p>
    <w:p w:rsidR="00156655" w:rsidRDefault="00F61B8B" w:rsidP="00BA11F0">
      <w:pPr>
        <w:pStyle w:val="ListParagraph"/>
        <w:numPr>
          <w:ilvl w:val="1"/>
          <w:numId w:val="43"/>
        </w:numPr>
        <w:jc w:val="both"/>
        <w:rPr>
          <w:rFonts w:asciiTheme="minorHAnsi" w:hAnsiTheme="minorHAnsi" w:cs="Calibri"/>
          <w:szCs w:val="22"/>
        </w:rPr>
      </w:pPr>
      <w:r>
        <w:rPr>
          <w:rFonts w:asciiTheme="minorHAnsi" w:hAnsiTheme="minorHAnsi" w:cs="Calibri"/>
          <w:szCs w:val="22"/>
        </w:rPr>
        <w:t>Organize 3</w:t>
      </w:r>
      <w:r w:rsidR="003334AA">
        <w:rPr>
          <w:rFonts w:asciiTheme="minorHAnsi" w:hAnsiTheme="minorHAnsi" w:cs="Calibri"/>
          <w:szCs w:val="22"/>
        </w:rPr>
        <w:t xml:space="preserve"> shows on TV stations that have strong coverage in entities </w:t>
      </w:r>
      <w:r>
        <w:rPr>
          <w:rFonts w:asciiTheme="minorHAnsi" w:hAnsiTheme="minorHAnsi" w:cs="Calibri"/>
          <w:szCs w:val="22"/>
        </w:rPr>
        <w:t>and the national level</w:t>
      </w:r>
    </w:p>
    <w:p w:rsidR="003334AA" w:rsidRDefault="003334AA" w:rsidP="00BA11F0">
      <w:pPr>
        <w:pStyle w:val="ListParagraph"/>
        <w:numPr>
          <w:ilvl w:val="2"/>
          <w:numId w:val="43"/>
        </w:numPr>
        <w:jc w:val="both"/>
        <w:rPr>
          <w:rFonts w:asciiTheme="minorHAnsi" w:hAnsiTheme="minorHAnsi" w:cs="Calibri"/>
          <w:szCs w:val="22"/>
        </w:rPr>
      </w:pPr>
      <w:r>
        <w:rPr>
          <w:rFonts w:asciiTheme="minorHAnsi" w:hAnsiTheme="minorHAnsi" w:cs="Calibri"/>
          <w:szCs w:val="22"/>
        </w:rPr>
        <w:t xml:space="preserve">Each show </w:t>
      </w:r>
      <w:r w:rsidR="008E0417">
        <w:rPr>
          <w:rFonts w:asciiTheme="minorHAnsi" w:hAnsiTheme="minorHAnsi" w:cs="Calibri"/>
          <w:szCs w:val="22"/>
        </w:rPr>
        <w:t xml:space="preserve">(or a segment of the show dedicated to this topic) </w:t>
      </w:r>
      <w:r>
        <w:rPr>
          <w:rFonts w:asciiTheme="minorHAnsi" w:hAnsiTheme="minorHAnsi" w:cs="Calibri"/>
          <w:szCs w:val="22"/>
        </w:rPr>
        <w:t>should last between 20 and 4</w:t>
      </w:r>
      <w:r w:rsidR="008E0417">
        <w:rPr>
          <w:rFonts w:asciiTheme="minorHAnsi" w:hAnsiTheme="minorHAnsi" w:cs="Calibri"/>
          <w:szCs w:val="22"/>
        </w:rPr>
        <w:t>5</w:t>
      </w:r>
      <w:r>
        <w:rPr>
          <w:rFonts w:asciiTheme="minorHAnsi" w:hAnsiTheme="minorHAnsi" w:cs="Calibri"/>
          <w:szCs w:val="22"/>
        </w:rPr>
        <w:t xml:space="preserve"> minutes</w:t>
      </w:r>
    </w:p>
    <w:p w:rsidR="003334AA" w:rsidRDefault="003334AA" w:rsidP="00BA11F0">
      <w:pPr>
        <w:pStyle w:val="ListParagraph"/>
        <w:numPr>
          <w:ilvl w:val="2"/>
          <w:numId w:val="43"/>
        </w:numPr>
        <w:jc w:val="both"/>
        <w:rPr>
          <w:rFonts w:asciiTheme="minorHAnsi" w:hAnsiTheme="minorHAnsi" w:cs="Calibri"/>
          <w:szCs w:val="22"/>
        </w:rPr>
      </w:pPr>
      <w:r>
        <w:rPr>
          <w:rFonts w:asciiTheme="minorHAnsi" w:hAnsiTheme="minorHAnsi" w:cs="Calibri"/>
          <w:szCs w:val="22"/>
        </w:rPr>
        <w:t>Each show must bring in at least three experts to talk about the issue of CRSV</w:t>
      </w:r>
      <w:r w:rsidR="00BA635A">
        <w:rPr>
          <w:rFonts w:asciiTheme="minorHAnsi" w:hAnsiTheme="minorHAnsi" w:cs="Calibri"/>
          <w:szCs w:val="22"/>
        </w:rPr>
        <w:t>:</w:t>
      </w:r>
    </w:p>
    <w:p w:rsidR="003334AA" w:rsidRDefault="003334AA" w:rsidP="00BA11F0">
      <w:pPr>
        <w:pStyle w:val="ListParagraph"/>
        <w:numPr>
          <w:ilvl w:val="3"/>
          <w:numId w:val="43"/>
        </w:numPr>
        <w:jc w:val="both"/>
        <w:rPr>
          <w:rFonts w:asciiTheme="minorHAnsi" w:hAnsiTheme="minorHAnsi" w:cs="Calibri"/>
          <w:szCs w:val="22"/>
        </w:rPr>
      </w:pPr>
      <w:r>
        <w:rPr>
          <w:rFonts w:asciiTheme="minorHAnsi" w:hAnsiTheme="minorHAnsi" w:cs="Calibri"/>
          <w:szCs w:val="22"/>
        </w:rPr>
        <w:t>Psychosocial support expert, with a proven expertise in the area of CRSV (or at least, support to survivors of violence)</w:t>
      </w:r>
    </w:p>
    <w:p w:rsidR="003334AA" w:rsidRDefault="003334AA" w:rsidP="00BA11F0">
      <w:pPr>
        <w:pStyle w:val="ListParagraph"/>
        <w:numPr>
          <w:ilvl w:val="3"/>
          <w:numId w:val="43"/>
        </w:numPr>
        <w:jc w:val="both"/>
        <w:rPr>
          <w:rFonts w:asciiTheme="minorHAnsi" w:hAnsiTheme="minorHAnsi" w:cs="Calibri"/>
          <w:szCs w:val="22"/>
        </w:rPr>
      </w:pPr>
      <w:r>
        <w:rPr>
          <w:rFonts w:asciiTheme="minorHAnsi" w:hAnsiTheme="minorHAnsi" w:cs="Calibri"/>
          <w:szCs w:val="22"/>
        </w:rPr>
        <w:t>Representative of survivors’ associations, to give a more in-depth perspective (however, proper attention must be paid to keep message on point and focus on ways forward, not dwelling on the past)</w:t>
      </w:r>
    </w:p>
    <w:p w:rsidR="003334AA" w:rsidRPr="002B24A1" w:rsidRDefault="003334AA" w:rsidP="00BA11F0">
      <w:pPr>
        <w:pStyle w:val="ListParagraph"/>
        <w:numPr>
          <w:ilvl w:val="3"/>
          <w:numId w:val="43"/>
        </w:numPr>
        <w:jc w:val="both"/>
        <w:rPr>
          <w:rFonts w:asciiTheme="minorHAnsi" w:hAnsiTheme="minorHAnsi" w:cs="Calibri"/>
          <w:szCs w:val="22"/>
        </w:rPr>
      </w:pPr>
      <w:r>
        <w:rPr>
          <w:rFonts w:asciiTheme="minorHAnsi" w:hAnsiTheme="minorHAnsi" w:cs="Calibri"/>
          <w:szCs w:val="22"/>
        </w:rPr>
        <w:t>Media expert with significant experience in shaping public narratives, who also understands the issue of CRSV or at least, the issue of gender-based violence</w:t>
      </w:r>
    </w:p>
    <w:p w:rsidR="00156655" w:rsidRPr="002B24A1" w:rsidRDefault="003334AA" w:rsidP="00BA11F0">
      <w:pPr>
        <w:pStyle w:val="ListParagraph"/>
        <w:numPr>
          <w:ilvl w:val="2"/>
          <w:numId w:val="43"/>
        </w:numPr>
        <w:jc w:val="both"/>
        <w:rPr>
          <w:rFonts w:asciiTheme="minorHAnsi" w:hAnsiTheme="minorHAnsi" w:cs="Calibri"/>
          <w:szCs w:val="22"/>
          <w:lang w:eastAsia="en-US"/>
        </w:rPr>
      </w:pPr>
      <w:r>
        <w:rPr>
          <w:rFonts w:asciiTheme="minorHAnsi" w:hAnsiTheme="minorHAnsi" w:cs="Calibri"/>
          <w:szCs w:val="22"/>
          <w:lang w:eastAsia="en-US"/>
        </w:rPr>
        <w:t>TV show should adhere to the following principles</w:t>
      </w:r>
    </w:p>
    <w:p w:rsidR="00156655" w:rsidRPr="002B24A1" w:rsidRDefault="00156655" w:rsidP="00BA11F0">
      <w:pPr>
        <w:pStyle w:val="ListParagraph"/>
        <w:numPr>
          <w:ilvl w:val="4"/>
          <w:numId w:val="43"/>
        </w:numPr>
        <w:jc w:val="both"/>
        <w:rPr>
          <w:rFonts w:asciiTheme="minorHAnsi" w:hAnsiTheme="minorHAnsi" w:cs="Calibri"/>
          <w:szCs w:val="22"/>
          <w:lang w:eastAsia="en-US"/>
        </w:rPr>
      </w:pPr>
      <w:r w:rsidRPr="002B24A1">
        <w:rPr>
          <w:rFonts w:asciiTheme="minorHAnsi" w:hAnsiTheme="minorHAnsi" w:cs="Calibri"/>
          <w:szCs w:val="22"/>
          <w:lang w:eastAsia="en-US"/>
        </w:rPr>
        <w:t>Be respectful towards survivors and their position in society</w:t>
      </w:r>
    </w:p>
    <w:p w:rsidR="00156655" w:rsidRPr="002B24A1" w:rsidRDefault="00156655" w:rsidP="00BA11F0">
      <w:pPr>
        <w:pStyle w:val="ListParagraph"/>
        <w:numPr>
          <w:ilvl w:val="4"/>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sidRPr="002B24A1">
        <w:rPr>
          <w:rFonts w:asciiTheme="minorHAnsi" w:hAnsiTheme="minorHAnsi" w:cs="Calibri"/>
          <w:szCs w:val="22"/>
          <w:lang w:eastAsia="en-US"/>
        </w:rPr>
        <w:t xml:space="preserve">Be </w:t>
      </w:r>
      <w:r w:rsidR="003334AA">
        <w:rPr>
          <w:rFonts w:asciiTheme="minorHAnsi" w:hAnsiTheme="minorHAnsi" w:cs="Calibri"/>
          <w:szCs w:val="22"/>
          <w:lang w:eastAsia="en-US"/>
        </w:rPr>
        <w:t>a</w:t>
      </w:r>
      <w:r w:rsidRPr="002B24A1">
        <w:rPr>
          <w:rFonts w:asciiTheme="minorHAnsi" w:hAnsiTheme="minorHAnsi" w:cs="Calibri"/>
          <w:szCs w:val="22"/>
          <w:lang w:eastAsia="en-US"/>
        </w:rPr>
        <w:t>cceptable for the local context (culturally sensitive)</w:t>
      </w:r>
    </w:p>
    <w:p w:rsidR="00156655" w:rsidRPr="002B24A1" w:rsidRDefault="00156655" w:rsidP="00BA11F0">
      <w:pPr>
        <w:pStyle w:val="ListParagraph"/>
        <w:numPr>
          <w:ilvl w:val="4"/>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sidRPr="002B24A1">
        <w:rPr>
          <w:rFonts w:asciiTheme="minorHAnsi" w:hAnsiTheme="minorHAnsi" w:cs="Calibri"/>
          <w:szCs w:val="22"/>
          <w:lang w:eastAsia="en-US"/>
        </w:rPr>
        <w:t>Be targeted towards aims and groups defined in Section on Baselines and Targets above</w:t>
      </w:r>
    </w:p>
    <w:p w:rsidR="00506A1E" w:rsidRPr="002B24A1" w:rsidRDefault="00506A1E" w:rsidP="00BA11F0">
      <w:pPr>
        <w:pStyle w:val="ListParagraph"/>
        <w:numPr>
          <w:ilvl w:val="4"/>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sidRPr="002B24A1">
        <w:rPr>
          <w:rFonts w:asciiTheme="minorHAnsi" w:hAnsiTheme="minorHAnsi" w:cs="Calibri"/>
          <w:szCs w:val="22"/>
          <w:lang w:eastAsia="en-US"/>
        </w:rPr>
        <w:t>Avoid stereotypical portrayal of survivors as victims, but also abstain from diminishing what they went through as just a thing of the past. For many, this is a reality they contend with every day, so a proper balance must be found</w:t>
      </w:r>
    </w:p>
    <w:p w:rsidR="00156655" w:rsidRPr="002B24A1" w:rsidRDefault="00156655" w:rsidP="00BA11F0">
      <w:pPr>
        <w:pStyle w:val="ListParagraph"/>
        <w:numPr>
          <w:ilvl w:val="4"/>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sidRPr="002B24A1">
        <w:rPr>
          <w:rFonts w:asciiTheme="minorHAnsi" w:hAnsiTheme="minorHAnsi" w:cs="Calibri"/>
          <w:szCs w:val="22"/>
          <w:lang w:eastAsia="en-US"/>
        </w:rPr>
        <w:t>Contain necessary safeguards that will ensure the do-no-harm approach towards survivors:</w:t>
      </w:r>
    </w:p>
    <w:p w:rsidR="00156655" w:rsidRPr="002B24A1" w:rsidRDefault="00156655" w:rsidP="00BA11F0">
      <w:pPr>
        <w:pStyle w:val="ListParagraph"/>
        <w:numPr>
          <w:ilvl w:val="5"/>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sidRPr="002B24A1">
        <w:rPr>
          <w:rFonts w:asciiTheme="minorHAnsi" w:hAnsiTheme="minorHAnsi" w:cs="Calibri"/>
          <w:szCs w:val="22"/>
          <w:lang w:eastAsia="en-US"/>
        </w:rPr>
        <w:t>Avoid controversy for the sake of publicity</w:t>
      </w:r>
    </w:p>
    <w:p w:rsidR="00156655" w:rsidRDefault="00156655" w:rsidP="00BA11F0">
      <w:pPr>
        <w:pStyle w:val="ListParagraph"/>
        <w:numPr>
          <w:ilvl w:val="5"/>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sidRPr="002B24A1">
        <w:rPr>
          <w:rFonts w:asciiTheme="minorHAnsi" w:hAnsiTheme="minorHAnsi" w:cs="Calibri"/>
          <w:szCs w:val="22"/>
          <w:lang w:eastAsia="en-US"/>
        </w:rPr>
        <w:t>Be rooted in tried out principles in combating stigmatization of marginalized populations in BiH (Global Principles to fight CRSV stigma, SAP, all attached to this RfQ)</w:t>
      </w:r>
    </w:p>
    <w:p w:rsidR="00BA635A" w:rsidRDefault="00BA635A" w:rsidP="00BA11F0">
      <w:pPr>
        <w:pStyle w:val="ListParagraph"/>
        <w:numPr>
          <w:ilvl w:val="2"/>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Pr>
          <w:rFonts w:asciiTheme="minorHAnsi" w:hAnsiTheme="minorHAnsi" w:cs="Calibri"/>
          <w:szCs w:val="22"/>
          <w:lang w:eastAsia="en-US"/>
        </w:rPr>
        <w:t>The show should have the audience in the studio, to allow for possible Q&amp;As</w:t>
      </w:r>
    </w:p>
    <w:p w:rsidR="00BA635A" w:rsidRDefault="00F61B8B" w:rsidP="00BA11F0">
      <w:pPr>
        <w:pStyle w:val="ListParagraph"/>
        <w:numPr>
          <w:ilvl w:val="2"/>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Pr>
          <w:rFonts w:asciiTheme="minorHAnsi" w:hAnsiTheme="minorHAnsi" w:cs="Calibri"/>
          <w:szCs w:val="22"/>
          <w:lang w:eastAsia="en-US"/>
        </w:rPr>
        <w:lastRenderedPageBreak/>
        <w:t>The show</w:t>
      </w:r>
      <w:r w:rsidR="00BA635A">
        <w:rPr>
          <w:rFonts w:asciiTheme="minorHAnsi" w:hAnsiTheme="minorHAnsi" w:cs="Calibri"/>
          <w:szCs w:val="22"/>
          <w:lang w:eastAsia="en-US"/>
        </w:rPr>
        <w:t xml:space="preserve"> should be aired during prime-time slots with an ensured re-run in the subsequent days</w:t>
      </w:r>
    </w:p>
    <w:p w:rsidR="00BA635A" w:rsidRDefault="00BA635A" w:rsidP="00BA11F0">
      <w:pPr>
        <w:pStyle w:val="ListParagraph"/>
        <w:numPr>
          <w:ilvl w:val="2"/>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Pr>
          <w:rFonts w:asciiTheme="minorHAnsi" w:hAnsiTheme="minorHAnsi" w:cs="Calibri"/>
          <w:szCs w:val="22"/>
          <w:lang w:eastAsia="en-US"/>
        </w:rPr>
        <w:t>Moderator of the show must be a well-known, household name professional with a reputation of integrity and inclusiveness</w:t>
      </w:r>
    </w:p>
    <w:p w:rsidR="003334AA" w:rsidRDefault="003334AA" w:rsidP="002B24A1">
      <w:pPr>
        <w:pStyle w:val="ListParagraph"/>
        <w:overflowPunct/>
        <w:autoSpaceDE/>
        <w:autoSpaceDN/>
        <w:adjustRightInd/>
        <w:spacing w:after="200" w:line="276" w:lineRule="auto"/>
        <w:ind w:left="2160"/>
        <w:contextualSpacing/>
        <w:textAlignment w:val="auto"/>
        <w:rPr>
          <w:rFonts w:asciiTheme="minorHAnsi" w:hAnsiTheme="minorHAnsi" w:cs="Calibri"/>
          <w:szCs w:val="22"/>
          <w:lang w:eastAsia="en-US"/>
        </w:rPr>
      </w:pPr>
    </w:p>
    <w:p w:rsidR="003334AA" w:rsidRDefault="003334AA" w:rsidP="00BA11F0">
      <w:pPr>
        <w:pStyle w:val="ListParagraph"/>
        <w:numPr>
          <w:ilvl w:val="0"/>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Pr>
          <w:rFonts w:asciiTheme="minorHAnsi" w:hAnsiTheme="minorHAnsi" w:cs="Calibri"/>
          <w:szCs w:val="22"/>
          <w:lang w:eastAsia="en-US"/>
        </w:rPr>
        <w:t>Social media presence</w:t>
      </w:r>
    </w:p>
    <w:p w:rsidR="003334AA" w:rsidRDefault="003334AA" w:rsidP="00BA11F0">
      <w:pPr>
        <w:pStyle w:val="ListParagraph"/>
        <w:numPr>
          <w:ilvl w:val="1"/>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Pr>
          <w:rFonts w:asciiTheme="minorHAnsi" w:hAnsiTheme="minorHAnsi" w:cs="Calibri"/>
          <w:szCs w:val="22"/>
          <w:lang w:eastAsia="en-US"/>
        </w:rPr>
        <w:t xml:space="preserve">UNFPA’s implementing partners, Helsinki Committee for Human Rights (Bijeljina) and </w:t>
      </w:r>
      <w:r w:rsidR="0047535E">
        <w:rPr>
          <w:rFonts w:asciiTheme="minorHAnsi" w:hAnsiTheme="minorHAnsi" w:cs="Calibri"/>
          <w:szCs w:val="22"/>
          <w:lang w:eastAsia="en-US"/>
        </w:rPr>
        <w:t>Snaga zene, Tuzla will have a series of local events between November 2018 and February 2019, which would work towards CRSV stigma alleviation. Manage a unified FB and Twitter page that would centralize all the information regarding local activities</w:t>
      </w:r>
    </w:p>
    <w:p w:rsidR="00BA635A" w:rsidRDefault="0047535E" w:rsidP="00BA11F0">
      <w:pPr>
        <w:pStyle w:val="ListParagraph"/>
        <w:numPr>
          <w:ilvl w:val="2"/>
          <w:numId w:val="43"/>
        </w:numPr>
        <w:overflowPunct/>
        <w:autoSpaceDE/>
        <w:autoSpaceDN/>
        <w:adjustRightInd/>
        <w:spacing w:after="200" w:line="276" w:lineRule="auto"/>
        <w:contextualSpacing/>
        <w:jc w:val="both"/>
        <w:textAlignment w:val="auto"/>
        <w:rPr>
          <w:rFonts w:asciiTheme="minorHAnsi" w:hAnsiTheme="minorHAnsi" w:cs="Calibri"/>
          <w:szCs w:val="22"/>
          <w:lang w:eastAsia="en-US"/>
        </w:rPr>
      </w:pPr>
      <w:r>
        <w:rPr>
          <w:rFonts w:asciiTheme="minorHAnsi" w:hAnsiTheme="minorHAnsi" w:cs="Calibri"/>
          <w:szCs w:val="22"/>
          <w:lang w:eastAsia="en-US"/>
        </w:rPr>
        <w:t xml:space="preserve">A dedicated person would regularly collect inputs from the CSOs (contacts to be provided by UNFPA) and would maintain FB and Twitter </w:t>
      </w:r>
      <w:r w:rsidR="005568F8">
        <w:rPr>
          <w:rFonts w:asciiTheme="minorHAnsi" w:hAnsiTheme="minorHAnsi" w:cs="Calibri"/>
          <w:szCs w:val="22"/>
          <w:lang w:eastAsia="en-US"/>
        </w:rPr>
        <w:t>account focused solely on this campaign</w:t>
      </w:r>
      <w:r>
        <w:rPr>
          <w:rFonts w:asciiTheme="minorHAnsi" w:hAnsiTheme="minorHAnsi" w:cs="Calibri"/>
          <w:szCs w:val="22"/>
          <w:lang w:eastAsia="en-US"/>
        </w:rPr>
        <w:t xml:space="preserve">, including boosting appropriate contents for maximum reach at the local levels. </w:t>
      </w:r>
      <w:r w:rsidR="00BA635A">
        <w:rPr>
          <w:rFonts w:asciiTheme="minorHAnsi" w:hAnsiTheme="minorHAnsi" w:cs="Calibri"/>
          <w:szCs w:val="22"/>
          <w:lang w:eastAsia="en-US"/>
        </w:rPr>
        <w:t xml:space="preserve">Boost per post should not exceed the value of </w:t>
      </w:r>
      <w:r w:rsidR="005568F8">
        <w:rPr>
          <w:rFonts w:asciiTheme="minorHAnsi" w:hAnsiTheme="minorHAnsi" w:cs="Calibri"/>
          <w:szCs w:val="22"/>
          <w:lang w:eastAsia="en-US"/>
        </w:rPr>
        <w:t>1</w:t>
      </w:r>
      <w:r w:rsidR="00BA635A">
        <w:rPr>
          <w:rFonts w:asciiTheme="minorHAnsi" w:hAnsiTheme="minorHAnsi" w:cs="Calibri"/>
          <w:szCs w:val="22"/>
          <w:lang w:eastAsia="en-US"/>
        </w:rPr>
        <w:t>50 USD, for a total of 2,000 USD</w:t>
      </w:r>
      <w:r w:rsidR="00F61B8B">
        <w:rPr>
          <w:rFonts w:asciiTheme="minorHAnsi" w:hAnsiTheme="minorHAnsi" w:cs="Calibri"/>
          <w:szCs w:val="22"/>
          <w:lang w:eastAsia="en-US"/>
        </w:rPr>
        <w:t xml:space="preserve"> ad-budget</w:t>
      </w:r>
      <w:r w:rsidR="00BA635A">
        <w:rPr>
          <w:rFonts w:asciiTheme="minorHAnsi" w:hAnsiTheme="minorHAnsi" w:cs="Calibri"/>
          <w:szCs w:val="22"/>
          <w:lang w:eastAsia="en-US"/>
        </w:rPr>
        <w:t xml:space="preserve"> allowed for the entire duration of the campaign.</w:t>
      </w:r>
    </w:p>
    <w:p w:rsidR="00F61B8B" w:rsidRDefault="00F61B8B" w:rsidP="002B24A1">
      <w:pPr>
        <w:pStyle w:val="ListParagraph"/>
        <w:overflowPunct/>
        <w:autoSpaceDE/>
        <w:autoSpaceDN/>
        <w:adjustRightInd/>
        <w:spacing w:after="200" w:line="276" w:lineRule="auto"/>
        <w:ind w:left="1080"/>
        <w:contextualSpacing/>
        <w:textAlignment w:val="auto"/>
        <w:rPr>
          <w:rFonts w:asciiTheme="minorHAnsi" w:hAnsiTheme="minorHAnsi" w:cs="Calibri"/>
          <w:szCs w:val="22"/>
          <w:lang w:eastAsia="en-US"/>
        </w:rPr>
      </w:pPr>
    </w:p>
    <w:p w:rsidR="00F61B8B" w:rsidRDefault="00F61B8B" w:rsidP="00BA11F0">
      <w:pPr>
        <w:pStyle w:val="ListParagraph"/>
        <w:numPr>
          <w:ilvl w:val="0"/>
          <w:numId w:val="43"/>
        </w:numPr>
        <w:overflowPunct/>
        <w:autoSpaceDE/>
        <w:autoSpaceDN/>
        <w:adjustRightInd/>
        <w:spacing w:after="200" w:line="276" w:lineRule="auto"/>
        <w:contextualSpacing/>
        <w:jc w:val="both"/>
        <w:textAlignment w:val="auto"/>
        <w:rPr>
          <w:rFonts w:asciiTheme="minorHAnsi" w:hAnsiTheme="minorHAnsi" w:cs="Calibri"/>
          <w:szCs w:val="22"/>
          <w:lang w:eastAsia="en-US"/>
        </w:rPr>
      </w:pPr>
      <w:r w:rsidRPr="00DC2872">
        <w:rPr>
          <w:rFonts w:asciiTheme="minorHAnsi" w:hAnsiTheme="minorHAnsi" w:cs="Calibri"/>
          <w:szCs w:val="22"/>
          <w:lang w:eastAsia="en-US"/>
        </w:rPr>
        <w:t>Organize 12 press conferences for the project (FBIH: Tuzla, Vitez, Orašje, Maglaj, Goražde, Sanski Most; and RS: Bijeljina, Doboj, Foca, Knezevo, Prijedor and Kozarska Dubica), ensuring that entity, state and local media are present. Speakers at the conferences will be representatives of CSO partners from UNFPA, and the Company will ensure presence of additional experts on each conference who could reflect on the CRSV stigma related issues.</w:t>
      </w:r>
    </w:p>
    <w:p w:rsidR="00F61B8B" w:rsidRPr="002B24A1" w:rsidRDefault="00F61B8B" w:rsidP="002B24A1"/>
    <w:p w:rsidR="00F61B8B" w:rsidRPr="002B24A1" w:rsidRDefault="00F61B8B" w:rsidP="00BA11F0">
      <w:pPr>
        <w:pStyle w:val="ListParagraph"/>
        <w:numPr>
          <w:ilvl w:val="0"/>
          <w:numId w:val="43"/>
        </w:numPr>
        <w:overflowPunct/>
        <w:autoSpaceDE/>
        <w:autoSpaceDN/>
        <w:adjustRightInd/>
        <w:spacing w:after="200" w:line="276" w:lineRule="auto"/>
        <w:contextualSpacing/>
        <w:textAlignment w:val="auto"/>
        <w:rPr>
          <w:rFonts w:asciiTheme="minorHAnsi" w:hAnsiTheme="minorHAnsi" w:cs="Calibri"/>
          <w:szCs w:val="22"/>
          <w:lang w:eastAsia="en-US"/>
        </w:rPr>
      </w:pPr>
      <w:r>
        <w:rPr>
          <w:rFonts w:asciiTheme="minorHAnsi" w:hAnsiTheme="minorHAnsi" w:cs="Calibri"/>
          <w:szCs w:val="22"/>
          <w:lang w:eastAsia="en-US"/>
        </w:rPr>
        <w:t>Op-eds, editorials and interviews</w:t>
      </w:r>
    </w:p>
    <w:p w:rsidR="00F61B8B" w:rsidRDefault="00F61B8B" w:rsidP="00BA11F0">
      <w:pPr>
        <w:pStyle w:val="ListParagraph"/>
        <w:numPr>
          <w:ilvl w:val="1"/>
          <w:numId w:val="43"/>
        </w:numPr>
        <w:overflowPunct/>
        <w:autoSpaceDE/>
        <w:autoSpaceDN/>
        <w:adjustRightInd/>
        <w:spacing w:after="200" w:line="276" w:lineRule="auto"/>
        <w:contextualSpacing/>
        <w:jc w:val="both"/>
        <w:textAlignment w:val="auto"/>
        <w:rPr>
          <w:rFonts w:asciiTheme="minorHAnsi" w:hAnsiTheme="minorHAnsi" w:cs="Calibri"/>
          <w:szCs w:val="22"/>
        </w:rPr>
      </w:pPr>
      <w:r>
        <w:rPr>
          <w:rFonts w:asciiTheme="minorHAnsi" w:hAnsiTheme="minorHAnsi" w:cs="Calibri"/>
          <w:szCs w:val="22"/>
        </w:rPr>
        <w:t xml:space="preserve">Ensure that CSO partners (Tuzla, Bijeljina), including UNFPA, give interviews </w:t>
      </w:r>
      <w:r w:rsidR="0069434E">
        <w:rPr>
          <w:rFonts w:asciiTheme="minorHAnsi" w:hAnsiTheme="minorHAnsi" w:cs="Calibri"/>
          <w:szCs w:val="22"/>
        </w:rPr>
        <w:t>in</w:t>
      </w:r>
      <w:r>
        <w:rPr>
          <w:rFonts w:asciiTheme="minorHAnsi" w:hAnsiTheme="minorHAnsi" w:cs="Calibri"/>
          <w:szCs w:val="22"/>
        </w:rPr>
        <w:t xml:space="preserve"> 3 leading dailies in the country, focusing on the CRSV stigma alleviation work and related activities</w:t>
      </w:r>
    </w:p>
    <w:p w:rsidR="00DA3046" w:rsidRDefault="00DA3046" w:rsidP="00BA11F0">
      <w:pPr>
        <w:pStyle w:val="ListParagraph"/>
        <w:numPr>
          <w:ilvl w:val="2"/>
          <w:numId w:val="43"/>
        </w:numPr>
        <w:overflowPunct/>
        <w:autoSpaceDE/>
        <w:autoSpaceDN/>
        <w:adjustRightInd/>
        <w:spacing w:after="200" w:line="276" w:lineRule="auto"/>
        <w:contextualSpacing/>
        <w:jc w:val="both"/>
        <w:textAlignment w:val="auto"/>
        <w:rPr>
          <w:rFonts w:asciiTheme="minorHAnsi" w:hAnsiTheme="minorHAnsi" w:cs="Calibri"/>
          <w:szCs w:val="22"/>
        </w:rPr>
      </w:pPr>
      <w:r>
        <w:rPr>
          <w:rFonts w:asciiTheme="minorHAnsi" w:hAnsiTheme="minorHAnsi" w:cs="Calibri"/>
          <w:szCs w:val="22"/>
        </w:rPr>
        <w:t>Interviews must include photos and be at least 200, up to 400 words long</w:t>
      </w:r>
    </w:p>
    <w:p w:rsidR="00DA3046" w:rsidRDefault="00DA3046" w:rsidP="00BA11F0">
      <w:pPr>
        <w:pStyle w:val="ListParagraph"/>
        <w:numPr>
          <w:ilvl w:val="1"/>
          <w:numId w:val="43"/>
        </w:numPr>
        <w:overflowPunct/>
        <w:autoSpaceDE/>
        <w:autoSpaceDN/>
        <w:adjustRightInd/>
        <w:spacing w:after="200" w:line="276" w:lineRule="auto"/>
        <w:contextualSpacing/>
        <w:jc w:val="both"/>
        <w:textAlignment w:val="auto"/>
        <w:rPr>
          <w:rFonts w:asciiTheme="minorHAnsi" w:hAnsiTheme="minorHAnsi" w:cs="Calibri"/>
          <w:szCs w:val="22"/>
        </w:rPr>
      </w:pPr>
      <w:r>
        <w:rPr>
          <w:rFonts w:asciiTheme="minorHAnsi" w:hAnsiTheme="minorHAnsi" w:cs="Calibri"/>
          <w:szCs w:val="22"/>
        </w:rPr>
        <w:t>Ensure additional three interviews in specialty magazines (with wide distribution and readership) that focus on lifestyle, women’s issues and/or contemporary culture</w:t>
      </w:r>
    </w:p>
    <w:p w:rsidR="00DA3046" w:rsidRDefault="00DA3046" w:rsidP="00BA11F0">
      <w:pPr>
        <w:pStyle w:val="ListParagraph"/>
        <w:numPr>
          <w:ilvl w:val="2"/>
          <w:numId w:val="43"/>
        </w:numPr>
        <w:overflowPunct/>
        <w:autoSpaceDE/>
        <w:autoSpaceDN/>
        <w:adjustRightInd/>
        <w:spacing w:after="200" w:line="276" w:lineRule="auto"/>
        <w:contextualSpacing/>
        <w:jc w:val="both"/>
        <w:textAlignment w:val="auto"/>
        <w:rPr>
          <w:rFonts w:asciiTheme="minorHAnsi" w:hAnsiTheme="minorHAnsi" w:cs="Calibri"/>
          <w:szCs w:val="22"/>
        </w:rPr>
      </w:pPr>
      <w:r>
        <w:rPr>
          <w:rFonts w:asciiTheme="minorHAnsi" w:hAnsiTheme="minorHAnsi" w:cs="Calibri"/>
          <w:szCs w:val="22"/>
        </w:rPr>
        <w:t>Interviews must include photos and be at least 500 words long</w:t>
      </w:r>
    </w:p>
    <w:p w:rsidR="0069434E" w:rsidRDefault="0069434E" w:rsidP="00BA11F0">
      <w:pPr>
        <w:pStyle w:val="ListParagraph"/>
        <w:numPr>
          <w:ilvl w:val="1"/>
          <w:numId w:val="43"/>
        </w:numPr>
        <w:overflowPunct/>
        <w:autoSpaceDE/>
        <w:autoSpaceDN/>
        <w:adjustRightInd/>
        <w:spacing w:after="200" w:line="276" w:lineRule="auto"/>
        <w:contextualSpacing/>
        <w:jc w:val="both"/>
        <w:textAlignment w:val="auto"/>
        <w:rPr>
          <w:rFonts w:asciiTheme="minorHAnsi" w:hAnsiTheme="minorHAnsi" w:cs="Calibri"/>
          <w:szCs w:val="22"/>
        </w:rPr>
      </w:pPr>
      <w:r>
        <w:rPr>
          <w:rFonts w:asciiTheme="minorHAnsi" w:hAnsiTheme="minorHAnsi" w:cs="Calibri"/>
          <w:szCs w:val="22"/>
        </w:rPr>
        <w:t>Secure at least two op-eds in leading dailies, to be given by UNFPA and/or partners.</w:t>
      </w:r>
    </w:p>
    <w:p w:rsidR="00C727DF" w:rsidRDefault="00C727DF" w:rsidP="002B24A1">
      <w:pPr>
        <w:pStyle w:val="ListParagraph"/>
        <w:overflowPunct/>
        <w:autoSpaceDE/>
        <w:autoSpaceDN/>
        <w:adjustRightInd/>
        <w:spacing w:after="200" w:line="276" w:lineRule="auto"/>
        <w:ind w:left="1080"/>
        <w:contextualSpacing/>
        <w:jc w:val="both"/>
        <w:textAlignment w:val="auto"/>
        <w:rPr>
          <w:rFonts w:asciiTheme="minorHAnsi" w:hAnsiTheme="minorHAnsi" w:cs="Calibri"/>
          <w:szCs w:val="22"/>
        </w:rPr>
      </w:pPr>
    </w:p>
    <w:p w:rsidR="00C727DF" w:rsidRDefault="00C727DF" w:rsidP="00BA11F0">
      <w:pPr>
        <w:pStyle w:val="ListParagraph"/>
        <w:numPr>
          <w:ilvl w:val="0"/>
          <w:numId w:val="43"/>
        </w:numPr>
        <w:overflowPunct/>
        <w:autoSpaceDE/>
        <w:autoSpaceDN/>
        <w:adjustRightInd/>
        <w:spacing w:after="200" w:line="276" w:lineRule="auto"/>
        <w:contextualSpacing/>
        <w:jc w:val="both"/>
        <w:textAlignment w:val="auto"/>
        <w:rPr>
          <w:rFonts w:asciiTheme="minorHAnsi" w:hAnsiTheme="minorHAnsi" w:cs="Calibri"/>
          <w:szCs w:val="22"/>
        </w:rPr>
      </w:pPr>
      <w:r>
        <w:rPr>
          <w:rFonts w:asciiTheme="minorHAnsi" w:hAnsiTheme="minorHAnsi" w:cs="Calibri"/>
          <w:szCs w:val="22"/>
        </w:rPr>
        <w:t>A documentary-style video</w:t>
      </w:r>
    </w:p>
    <w:p w:rsidR="00BA11F0" w:rsidRDefault="00C727DF" w:rsidP="00BA11F0">
      <w:pPr>
        <w:pStyle w:val="ListParagraph"/>
        <w:numPr>
          <w:ilvl w:val="1"/>
          <w:numId w:val="43"/>
        </w:numPr>
        <w:overflowPunct/>
        <w:autoSpaceDE/>
        <w:autoSpaceDN/>
        <w:adjustRightInd/>
        <w:spacing w:after="200" w:line="276" w:lineRule="auto"/>
        <w:contextualSpacing/>
        <w:jc w:val="both"/>
        <w:textAlignment w:val="auto"/>
        <w:rPr>
          <w:rFonts w:asciiTheme="minorHAnsi" w:hAnsiTheme="minorHAnsi" w:cs="Calibri"/>
          <w:szCs w:val="22"/>
        </w:rPr>
      </w:pPr>
      <w:r>
        <w:rPr>
          <w:rFonts w:asciiTheme="minorHAnsi" w:hAnsiTheme="minorHAnsi" w:cs="Calibri"/>
          <w:szCs w:val="22"/>
        </w:rPr>
        <w:t xml:space="preserve">In order to capture all the contributions by CSOs towards the issue of CRSV stigma alleviation, UNFPA requires a documentary style video that would summarize the efforts, ideas, motivations and inspirations of all the people working at the local level (and coming from CSO partners, public institutions and </w:t>
      </w:r>
      <w:r w:rsidR="00C16917">
        <w:rPr>
          <w:rFonts w:asciiTheme="minorHAnsi" w:hAnsiTheme="minorHAnsi" w:cs="Calibri"/>
          <w:szCs w:val="22"/>
        </w:rPr>
        <w:t xml:space="preserve">service providers, including survivors themselves). Video should be shot with participants from all 12 communities that are targeted by the program and must not be longer that 15, and shorter than 10. </w:t>
      </w:r>
    </w:p>
    <w:p w:rsidR="00BA11F0" w:rsidRPr="00BA11F0" w:rsidRDefault="00C16917" w:rsidP="00BA11F0">
      <w:pPr>
        <w:pStyle w:val="ListParagraph"/>
        <w:numPr>
          <w:ilvl w:val="1"/>
          <w:numId w:val="43"/>
        </w:numPr>
        <w:overflowPunct/>
        <w:autoSpaceDE/>
        <w:autoSpaceDN/>
        <w:adjustRightInd/>
        <w:spacing w:after="200" w:line="276" w:lineRule="auto"/>
        <w:contextualSpacing/>
        <w:jc w:val="both"/>
        <w:textAlignment w:val="auto"/>
        <w:rPr>
          <w:rFonts w:asciiTheme="minorHAnsi" w:hAnsiTheme="minorHAnsi" w:cs="Calibri"/>
          <w:szCs w:val="22"/>
        </w:rPr>
      </w:pPr>
      <w:r w:rsidRPr="00BA11F0">
        <w:rPr>
          <w:rFonts w:asciiTheme="minorHAnsi" w:hAnsiTheme="minorHAnsi" w:cs="Calibri"/>
          <w:szCs w:val="22"/>
        </w:rPr>
        <w:t>Integral video should also be cut into smaller segments (one-minute long snippets) that summarize work in each of the 12 communi</w:t>
      </w:r>
      <w:r w:rsidR="00D9480D" w:rsidRPr="00BA11F0">
        <w:rPr>
          <w:rFonts w:asciiTheme="minorHAnsi" w:hAnsiTheme="minorHAnsi" w:cs="Calibri"/>
          <w:szCs w:val="22"/>
        </w:rPr>
        <w:t xml:space="preserve">ties and that could be easily shared on social media. </w:t>
      </w:r>
    </w:p>
    <w:p w:rsidR="00BA11F0" w:rsidRDefault="00BA11F0" w:rsidP="00BA11F0">
      <w:pPr>
        <w:pStyle w:val="ListParagraph"/>
        <w:overflowPunct/>
        <w:autoSpaceDE/>
        <w:autoSpaceDN/>
        <w:adjustRightInd/>
        <w:spacing w:after="200" w:line="276" w:lineRule="auto"/>
        <w:contextualSpacing/>
        <w:jc w:val="both"/>
        <w:textAlignment w:val="auto"/>
        <w:rPr>
          <w:rFonts w:asciiTheme="minorHAnsi" w:hAnsiTheme="minorHAnsi" w:cs="Calibri"/>
          <w:szCs w:val="22"/>
        </w:rPr>
      </w:pPr>
    </w:p>
    <w:p w:rsidR="002B24A1" w:rsidRPr="00BA11F0" w:rsidRDefault="002B24A1" w:rsidP="001C00E2">
      <w:pPr>
        <w:pStyle w:val="ListParagraph"/>
        <w:numPr>
          <w:ilvl w:val="0"/>
          <w:numId w:val="43"/>
        </w:numPr>
        <w:overflowPunct/>
        <w:autoSpaceDE/>
        <w:autoSpaceDN/>
        <w:adjustRightInd/>
        <w:spacing w:after="200" w:line="276" w:lineRule="auto"/>
        <w:contextualSpacing/>
        <w:jc w:val="both"/>
        <w:textAlignment w:val="auto"/>
        <w:rPr>
          <w:rFonts w:asciiTheme="minorHAnsi" w:hAnsiTheme="minorHAnsi" w:cs="Calibri"/>
          <w:szCs w:val="22"/>
        </w:rPr>
      </w:pPr>
      <w:r w:rsidRPr="00BA11F0">
        <w:rPr>
          <w:rFonts w:asciiTheme="minorHAnsi" w:hAnsiTheme="minorHAnsi" w:cs="Calibri"/>
          <w:szCs w:val="22"/>
        </w:rPr>
        <w:lastRenderedPageBreak/>
        <w:t xml:space="preserve">Promotion of </w:t>
      </w:r>
      <w:r w:rsidRPr="00BA11F0">
        <w:rPr>
          <w:rFonts w:asciiTheme="minorHAnsi" w:hAnsiTheme="minorHAnsi"/>
          <w:szCs w:val="22"/>
        </w:rPr>
        <w:t>baseline and end line survey results through info-graphics and other formats appropriate for target groups</w:t>
      </w:r>
    </w:p>
    <w:p w:rsidR="006E683D" w:rsidRPr="006E683D" w:rsidRDefault="006E683D" w:rsidP="00BA11F0">
      <w:pPr>
        <w:pStyle w:val="ListParagraph"/>
        <w:numPr>
          <w:ilvl w:val="1"/>
          <w:numId w:val="43"/>
        </w:numPr>
        <w:jc w:val="both"/>
        <w:rPr>
          <w:rFonts w:ascii="Calibri" w:hAnsi="Calibri"/>
          <w:szCs w:val="22"/>
        </w:rPr>
      </w:pPr>
      <w:r>
        <w:rPr>
          <w:rFonts w:ascii="Calibri" w:hAnsi="Calibri"/>
          <w:szCs w:val="22"/>
        </w:rPr>
        <w:t xml:space="preserve">In order to measure the effects of the campaign onto people’s perception and understanding of the issue, the consultancy will develop tools that will examine the change in attitudes and knowledge of the issue, in relation to CSOs work at the local level. For example, UNFPA would like to know if citizens are aware of CSOs work, and also to measure their knowledge of the issue. </w:t>
      </w:r>
      <w:r w:rsidRPr="006E683D">
        <w:rPr>
          <w:rFonts w:ascii="Calibri" w:hAnsi="Calibri"/>
          <w:szCs w:val="22"/>
        </w:rPr>
        <w:t>Focus groups must be comprised of a mix of local community representatives from 12 communities and control representatives from communities not included in the list, to ensure objectivity and balanced views. Discussions should be led by expert facilitators who would use the Global Principles, and the SAP to initiate deliberations on stigma alleviation and come with tangible recommendations, concrete proposals and ideas to be deployed at the local levels.</w:t>
      </w:r>
    </w:p>
    <w:p w:rsidR="00D9480D" w:rsidRPr="00FA3D11" w:rsidRDefault="006E683D" w:rsidP="00BA11F0">
      <w:pPr>
        <w:pStyle w:val="ListParagraph"/>
        <w:numPr>
          <w:ilvl w:val="1"/>
          <w:numId w:val="43"/>
        </w:numPr>
        <w:overflowPunct/>
        <w:autoSpaceDE/>
        <w:autoSpaceDN/>
        <w:adjustRightInd/>
        <w:spacing w:after="200" w:line="276" w:lineRule="auto"/>
        <w:contextualSpacing/>
        <w:jc w:val="both"/>
        <w:textAlignment w:val="auto"/>
        <w:rPr>
          <w:rFonts w:asciiTheme="minorHAnsi" w:hAnsiTheme="minorHAnsi" w:cs="Calibri"/>
          <w:szCs w:val="22"/>
        </w:rPr>
      </w:pPr>
      <w:r w:rsidRPr="00FA3D11">
        <w:rPr>
          <w:rFonts w:asciiTheme="minorHAnsi" w:hAnsiTheme="minorHAnsi" w:cs="Calibri"/>
          <w:szCs w:val="22"/>
        </w:rPr>
        <w:t xml:space="preserve">Tools to be used include questionnaires, web-based forms, interviews and polling through social media channels. </w:t>
      </w:r>
    </w:p>
    <w:p w:rsidR="00782483" w:rsidRPr="00FA3D11" w:rsidRDefault="00782483" w:rsidP="00CC3536">
      <w:pPr>
        <w:numPr>
          <w:ilvl w:val="0"/>
          <w:numId w:val="12"/>
        </w:numPr>
        <w:jc w:val="both"/>
        <w:rPr>
          <w:rFonts w:asciiTheme="minorHAnsi" w:hAnsiTheme="minorHAnsi" w:cs="Calibri"/>
          <w:sz w:val="22"/>
          <w:szCs w:val="22"/>
        </w:rPr>
      </w:pPr>
      <w:r w:rsidRPr="00FA3D11">
        <w:rPr>
          <w:rFonts w:asciiTheme="minorHAnsi" w:hAnsiTheme="minorHAnsi" w:cs="Calibri"/>
          <w:sz w:val="22"/>
          <w:szCs w:val="22"/>
        </w:rPr>
        <w:t>Inputs</w:t>
      </w:r>
    </w:p>
    <w:p w:rsidR="00E71807" w:rsidRPr="00FA3D11" w:rsidRDefault="00E71807" w:rsidP="00E71807">
      <w:pPr>
        <w:jc w:val="both"/>
        <w:rPr>
          <w:rFonts w:asciiTheme="minorHAnsi" w:hAnsiTheme="minorHAnsi" w:cs="Calibri"/>
          <w:sz w:val="22"/>
          <w:szCs w:val="22"/>
        </w:rPr>
      </w:pPr>
      <w:r w:rsidRPr="00FA3D11">
        <w:rPr>
          <w:rFonts w:asciiTheme="minorHAnsi" w:hAnsiTheme="minorHAnsi" w:cs="Calibri"/>
          <w:sz w:val="22"/>
          <w:szCs w:val="22"/>
        </w:rPr>
        <w:t xml:space="preserve">UNFPA is providing the consultancy with </w:t>
      </w:r>
      <w:r w:rsidR="00674690" w:rsidRPr="00FA3D11">
        <w:rPr>
          <w:rFonts w:asciiTheme="minorHAnsi" w:hAnsiTheme="minorHAnsi" w:cs="Calibri"/>
          <w:sz w:val="22"/>
          <w:szCs w:val="22"/>
        </w:rPr>
        <w:t xml:space="preserve">several key documents that will allow for an in-depth surveying of the issues of CRSV stigma in BiH: </w:t>
      </w:r>
      <w:r w:rsidRPr="00FA3D11">
        <w:rPr>
          <w:rFonts w:asciiTheme="minorHAnsi" w:hAnsiTheme="minorHAnsi" w:cs="Calibri"/>
          <w:sz w:val="22"/>
          <w:szCs w:val="22"/>
        </w:rPr>
        <w:t xml:space="preserve">Principles for Global Action on tackling the stigma of Sexual Violence; Stigma Alleviation Program; Survey on Stigmatization of CRSV survivors in BiH; and a Study on Socio-economic impediments that survivors face in BiH). These documents together </w:t>
      </w:r>
      <w:r w:rsidR="00912D91" w:rsidRPr="00FA3D11">
        <w:rPr>
          <w:rFonts w:asciiTheme="minorHAnsi" w:hAnsiTheme="minorHAnsi" w:cs="Calibri"/>
          <w:sz w:val="22"/>
          <w:szCs w:val="22"/>
        </w:rPr>
        <w:t>pain</w:t>
      </w:r>
      <w:r w:rsidR="000412DB" w:rsidRPr="00FA3D11">
        <w:rPr>
          <w:rFonts w:asciiTheme="minorHAnsi" w:hAnsiTheme="minorHAnsi" w:cs="Calibri"/>
          <w:sz w:val="22"/>
          <w:szCs w:val="22"/>
        </w:rPr>
        <w:t>t</w:t>
      </w:r>
      <w:r w:rsidR="00912D91" w:rsidRPr="00FA3D11">
        <w:rPr>
          <w:rFonts w:asciiTheme="minorHAnsi" w:hAnsiTheme="minorHAnsi" w:cs="Calibri"/>
          <w:sz w:val="22"/>
          <w:szCs w:val="22"/>
        </w:rPr>
        <w:t xml:space="preserve"> a clear picture on the current position of CRSV survivors, including the proposed ways on how to tackle this issue, both at the global and BiH level. We strongly encourage the consultancy to review these documents and use them throughout the process.</w:t>
      </w:r>
      <w:r w:rsidRPr="00FA3D11">
        <w:rPr>
          <w:rFonts w:asciiTheme="minorHAnsi" w:hAnsiTheme="minorHAnsi" w:cs="Calibri"/>
          <w:sz w:val="22"/>
          <w:szCs w:val="22"/>
        </w:rPr>
        <w:t xml:space="preserve"> </w:t>
      </w:r>
    </w:p>
    <w:p w:rsidR="00E71807" w:rsidRPr="00FA3D11" w:rsidRDefault="00E71807" w:rsidP="00E71807">
      <w:pPr>
        <w:jc w:val="both"/>
        <w:rPr>
          <w:rFonts w:asciiTheme="minorHAnsi" w:hAnsiTheme="minorHAnsi" w:cs="Calibri"/>
          <w:sz w:val="22"/>
          <w:szCs w:val="22"/>
        </w:rPr>
      </w:pPr>
    </w:p>
    <w:p w:rsidR="00782483" w:rsidRPr="00FA3D11" w:rsidRDefault="00782483" w:rsidP="00CC3536">
      <w:pPr>
        <w:numPr>
          <w:ilvl w:val="0"/>
          <w:numId w:val="12"/>
        </w:numPr>
        <w:jc w:val="both"/>
        <w:rPr>
          <w:rFonts w:asciiTheme="minorHAnsi" w:hAnsiTheme="minorHAnsi" w:cs="Calibri"/>
          <w:sz w:val="22"/>
          <w:szCs w:val="22"/>
        </w:rPr>
      </w:pPr>
      <w:r w:rsidRPr="00FA3D11">
        <w:rPr>
          <w:rFonts w:asciiTheme="minorHAnsi" w:hAnsiTheme="minorHAnsi" w:cs="Calibri"/>
          <w:sz w:val="22"/>
          <w:szCs w:val="22"/>
        </w:rPr>
        <w:t>Timing / Schedule</w:t>
      </w:r>
    </w:p>
    <w:p w:rsidR="00912D91" w:rsidRPr="002B24A1" w:rsidRDefault="00912D91" w:rsidP="00912D91">
      <w:pPr>
        <w:jc w:val="both"/>
        <w:rPr>
          <w:rFonts w:asciiTheme="minorHAnsi" w:hAnsiTheme="minorHAnsi" w:cs="Calibri"/>
          <w:sz w:val="22"/>
          <w:szCs w:val="22"/>
        </w:rPr>
      </w:pPr>
      <w:r w:rsidRPr="002B24A1">
        <w:rPr>
          <w:rFonts w:asciiTheme="minorHAnsi" w:hAnsiTheme="minorHAnsi" w:cs="Calibri"/>
          <w:sz w:val="22"/>
          <w:szCs w:val="22"/>
        </w:rPr>
        <w:t xml:space="preserve">Overall period for this service is </w:t>
      </w:r>
      <w:r w:rsidR="00C727DF">
        <w:rPr>
          <w:rFonts w:asciiTheme="minorHAnsi" w:hAnsiTheme="minorHAnsi" w:cs="Calibri"/>
          <w:sz w:val="22"/>
          <w:szCs w:val="22"/>
        </w:rPr>
        <w:t>2</w:t>
      </w:r>
      <w:r w:rsidR="006E0950">
        <w:rPr>
          <w:rFonts w:asciiTheme="minorHAnsi" w:hAnsiTheme="minorHAnsi" w:cs="Calibri"/>
          <w:sz w:val="22"/>
          <w:szCs w:val="22"/>
        </w:rPr>
        <w:t xml:space="preserve">0 November </w:t>
      </w:r>
      <w:r w:rsidRPr="006E0950">
        <w:rPr>
          <w:rFonts w:asciiTheme="minorHAnsi" w:hAnsiTheme="minorHAnsi" w:cs="Calibri"/>
          <w:sz w:val="22"/>
          <w:szCs w:val="22"/>
        </w:rPr>
        <w:t xml:space="preserve">2018 – </w:t>
      </w:r>
      <w:r w:rsidR="00C727DF" w:rsidRPr="006E0950">
        <w:rPr>
          <w:rFonts w:asciiTheme="minorHAnsi" w:hAnsiTheme="minorHAnsi" w:cs="Calibri"/>
          <w:sz w:val="22"/>
          <w:szCs w:val="22"/>
        </w:rPr>
        <w:t xml:space="preserve">28 February </w:t>
      </w:r>
      <w:r w:rsidRPr="006E0950">
        <w:rPr>
          <w:rFonts w:asciiTheme="minorHAnsi" w:hAnsiTheme="minorHAnsi" w:cs="Calibri"/>
          <w:sz w:val="22"/>
          <w:szCs w:val="22"/>
        </w:rPr>
        <w:t>201</w:t>
      </w:r>
      <w:r w:rsidR="00C727DF" w:rsidRPr="006E0950">
        <w:rPr>
          <w:rFonts w:asciiTheme="minorHAnsi" w:hAnsiTheme="minorHAnsi" w:cs="Calibri"/>
          <w:sz w:val="22"/>
          <w:szCs w:val="22"/>
        </w:rPr>
        <w:t>9</w:t>
      </w:r>
    </w:p>
    <w:p w:rsidR="00912D91" w:rsidRPr="002B24A1" w:rsidRDefault="00912D91" w:rsidP="00912D91">
      <w:pPr>
        <w:jc w:val="both"/>
        <w:rPr>
          <w:rFonts w:asciiTheme="minorHAnsi" w:hAnsiTheme="minorHAnsi" w:cs="Calibri"/>
          <w:sz w:val="22"/>
          <w:szCs w:val="22"/>
        </w:rPr>
      </w:pPr>
    </w:p>
    <w:p w:rsidR="006D6B6C" w:rsidRDefault="002B24A1" w:rsidP="006D6B6C">
      <w:pPr>
        <w:ind w:left="360"/>
        <w:jc w:val="both"/>
        <w:rPr>
          <w:rFonts w:asciiTheme="minorHAnsi" w:hAnsiTheme="minorHAnsi" w:cs="Calibri"/>
          <w:sz w:val="22"/>
          <w:szCs w:val="22"/>
        </w:rPr>
      </w:pPr>
      <w:r>
        <w:rPr>
          <w:rFonts w:asciiTheme="minorHAnsi" w:hAnsiTheme="minorHAnsi" w:cs="Calibri"/>
          <w:sz w:val="22"/>
          <w:szCs w:val="22"/>
        </w:rPr>
        <w:t>Detailed t</w:t>
      </w:r>
      <w:r w:rsidR="00D9480D">
        <w:rPr>
          <w:rFonts w:asciiTheme="minorHAnsi" w:hAnsiTheme="minorHAnsi" w:cs="Calibri"/>
          <w:sz w:val="22"/>
          <w:szCs w:val="22"/>
        </w:rPr>
        <w:t xml:space="preserve">imeline for delivery of each product will be developed in cooperation with UNFPA Project Officer and CSO partners from Tuzla and Bijeljina. </w:t>
      </w:r>
    </w:p>
    <w:p w:rsidR="002B24A1" w:rsidRDefault="002B24A1" w:rsidP="006D6B6C">
      <w:pPr>
        <w:ind w:left="360"/>
        <w:jc w:val="both"/>
        <w:rPr>
          <w:rFonts w:asciiTheme="minorHAnsi" w:hAnsiTheme="minorHAnsi" w:cs="Calibri"/>
          <w:sz w:val="22"/>
          <w:szCs w:val="22"/>
        </w:rPr>
      </w:pPr>
    </w:p>
    <w:p w:rsidR="002B24A1" w:rsidRDefault="002B24A1" w:rsidP="006D6B6C">
      <w:pPr>
        <w:ind w:left="360"/>
        <w:jc w:val="both"/>
        <w:rPr>
          <w:rFonts w:asciiTheme="minorHAnsi" w:hAnsiTheme="minorHAnsi" w:cs="Calibri"/>
          <w:sz w:val="22"/>
          <w:szCs w:val="22"/>
        </w:rPr>
      </w:pPr>
      <w:r>
        <w:rPr>
          <w:rFonts w:asciiTheme="minorHAnsi" w:hAnsiTheme="minorHAnsi" w:cs="Calibri"/>
          <w:sz w:val="22"/>
          <w:szCs w:val="22"/>
        </w:rPr>
        <w:t>Indicative timeline is as follows:</w:t>
      </w:r>
    </w:p>
    <w:p w:rsidR="002B24A1" w:rsidRDefault="002B24A1" w:rsidP="002B24A1">
      <w:pPr>
        <w:pStyle w:val="ListParagraph"/>
        <w:numPr>
          <w:ilvl w:val="0"/>
          <w:numId w:val="42"/>
        </w:numPr>
        <w:jc w:val="both"/>
        <w:rPr>
          <w:rFonts w:asciiTheme="minorHAnsi" w:hAnsiTheme="minorHAnsi"/>
          <w:szCs w:val="22"/>
        </w:rPr>
      </w:pPr>
      <w:r w:rsidRPr="002B24A1">
        <w:rPr>
          <w:rFonts w:asciiTheme="minorHAnsi" w:hAnsiTheme="minorHAnsi"/>
          <w:szCs w:val="22"/>
        </w:rPr>
        <w:t>TV/radio shows with representatives of public institutions, experts and practitioners (CSO experts working in the area of CRSV)</w:t>
      </w:r>
      <w:r>
        <w:rPr>
          <w:rFonts w:asciiTheme="minorHAnsi" w:hAnsiTheme="minorHAnsi"/>
          <w:szCs w:val="22"/>
        </w:rPr>
        <w:t xml:space="preserve"> – 1 in November, 1 in December, 1 in January</w:t>
      </w:r>
    </w:p>
    <w:p w:rsidR="002B24A1" w:rsidRPr="002B24A1" w:rsidRDefault="002B24A1" w:rsidP="002B24A1">
      <w:pPr>
        <w:pStyle w:val="ListParagraph"/>
        <w:ind w:left="1080"/>
        <w:jc w:val="both"/>
        <w:rPr>
          <w:rFonts w:asciiTheme="minorHAnsi" w:hAnsiTheme="minorHAnsi"/>
          <w:szCs w:val="22"/>
        </w:rPr>
      </w:pPr>
    </w:p>
    <w:p w:rsidR="002B24A1" w:rsidRDefault="002B24A1" w:rsidP="002B24A1">
      <w:pPr>
        <w:pStyle w:val="ListParagraph"/>
        <w:numPr>
          <w:ilvl w:val="0"/>
          <w:numId w:val="42"/>
        </w:numPr>
        <w:jc w:val="both"/>
        <w:rPr>
          <w:rFonts w:asciiTheme="minorHAnsi" w:hAnsiTheme="minorHAnsi"/>
          <w:szCs w:val="22"/>
        </w:rPr>
      </w:pPr>
      <w:r w:rsidRPr="002B24A1">
        <w:rPr>
          <w:rFonts w:asciiTheme="minorHAnsi" w:hAnsiTheme="minorHAnsi"/>
          <w:szCs w:val="22"/>
        </w:rPr>
        <w:t>Social media presence (facebook, twitter, instagram) to engage a wide audience and focus on youth contributions to stigma alleviation</w:t>
      </w:r>
      <w:r>
        <w:rPr>
          <w:rFonts w:asciiTheme="minorHAnsi" w:hAnsiTheme="minorHAnsi"/>
          <w:szCs w:val="22"/>
        </w:rPr>
        <w:t xml:space="preserve"> – throughout the duration of the contract, with a bulk of delivery (40%) between November 25 – December 10 (16 days of activism) and the remainder spread out evenly</w:t>
      </w:r>
    </w:p>
    <w:p w:rsidR="002B24A1" w:rsidRPr="002B24A1" w:rsidRDefault="002B24A1" w:rsidP="002B24A1">
      <w:pPr>
        <w:jc w:val="both"/>
        <w:rPr>
          <w:rFonts w:asciiTheme="minorHAnsi" w:hAnsiTheme="minorHAnsi"/>
          <w:szCs w:val="22"/>
        </w:rPr>
      </w:pPr>
    </w:p>
    <w:p w:rsidR="002B24A1" w:rsidRDefault="002B24A1" w:rsidP="002B24A1">
      <w:pPr>
        <w:pStyle w:val="ListParagraph"/>
        <w:numPr>
          <w:ilvl w:val="0"/>
          <w:numId w:val="42"/>
        </w:numPr>
        <w:jc w:val="both"/>
        <w:rPr>
          <w:rFonts w:asciiTheme="minorHAnsi" w:hAnsiTheme="minorHAnsi"/>
          <w:szCs w:val="22"/>
        </w:rPr>
      </w:pPr>
      <w:r>
        <w:rPr>
          <w:rFonts w:asciiTheme="minorHAnsi" w:hAnsiTheme="minorHAnsi"/>
          <w:szCs w:val="22"/>
        </w:rPr>
        <w:t>Press conferences – three conferences within 16 days campaign (November 25 – December 10)</w:t>
      </w:r>
    </w:p>
    <w:p w:rsidR="002B24A1" w:rsidRPr="002B24A1" w:rsidRDefault="002B24A1" w:rsidP="002B24A1">
      <w:pPr>
        <w:jc w:val="both"/>
        <w:rPr>
          <w:rFonts w:asciiTheme="minorHAnsi" w:hAnsiTheme="minorHAnsi"/>
          <w:szCs w:val="22"/>
        </w:rPr>
      </w:pPr>
    </w:p>
    <w:p w:rsidR="002B24A1" w:rsidRDefault="002B24A1" w:rsidP="002B24A1">
      <w:pPr>
        <w:pStyle w:val="ListParagraph"/>
        <w:numPr>
          <w:ilvl w:val="0"/>
          <w:numId w:val="42"/>
        </w:numPr>
        <w:jc w:val="both"/>
        <w:rPr>
          <w:rFonts w:asciiTheme="minorHAnsi" w:hAnsiTheme="minorHAnsi"/>
          <w:szCs w:val="22"/>
        </w:rPr>
      </w:pPr>
      <w:r w:rsidRPr="002B24A1">
        <w:rPr>
          <w:rFonts w:asciiTheme="minorHAnsi" w:hAnsiTheme="minorHAnsi"/>
          <w:szCs w:val="22"/>
        </w:rPr>
        <w:t>Op-eds, editorials and interviews</w:t>
      </w:r>
      <w:r>
        <w:rPr>
          <w:rFonts w:asciiTheme="minorHAnsi" w:hAnsiTheme="minorHAnsi"/>
          <w:szCs w:val="22"/>
        </w:rPr>
        <w:t xml:space="preserve"> – even spread throughout</w:t>
      </w:r>
    </w:p>
    <w:p w:rsidR="002B24A1" w:rsidRPr="002B24A1" w:rsidRDefault="002B24A1" w:rsidP="002B24A1">
      <w:pPr>
        <w:jc w:val="both"/>
        <w:rPr>
          <w:rFonts w:asciiTheme="minorHAnsi" w:hAnsiTheme="minorHAnsi"/>
          <w:szCs w:val="22"/>
        </w:rPr>
      </w:pPr>
    </w:p>
    <w:p w:rsidR="002B24A1" w:rsidRDefault="002B24A1" w:rsidP="002B24A1">
      <w:pPr>
        <w:pStyle w:val="ListParagraph"/>
        <w:numPr>
          <w:ilvl w:val="0"/>
          <w:numId w:val="42"/>
        </w:numPr>
        <w:jc w:val="both"/>
        <w:rPr>
          <w:rFonts w:asciiTheme="minorHAnsi" w:hAnsiTheme="minorHAnsi"/>
          <w:szCs w:val="22"/>
        </w:rPr>
      </w:pPr>
      <w:r>
        <w:rPr>
          <w:rFonts w:asciiTheme="minorHAnsi" w:hAnsiTheme="minorHAnsi"/>
          <w:szCs w:val="22"/>
        </w:rPr>
        <w:t>A documentary style video – bulk of recording to be done between November 25 – December 10; editing in December – release in Jan</w:t>
      </w:r>
      <w:r w:rsidR="00967420">
        <w:rPr>
          <w:rFonts w:asciiTheme="minorHAnsi" w:hAnsiTheme="minorHAnsi"/>
          <w:szCs w:val="22"/>
        </w:rPr>
        <w:t>/Fe</w:t>
      </w:r>
      <w:r>
        <w:rPr>
          <w:rFonts w:asciiTheme="minorHAnsi" w:hAnsiTheme="minorHAnsi"/>
          <w:szCs w:val="22"/>
        </w:rPr>
        <w:t>b</w:t>
      </w:r>
    </w:p>
    <w:p w:rsidR="002B24A1" w:rsidRPr="002B24A1" w:rsidRDefault="002B24A1" w:rsidP="002B24A1">
      <w:pPr>
        <w:jc w:val="both"/>
        <w:rPr>
          <w:rFonts w:asciiTheme="minorHAnsi" w:hAnsiTheme="minorHAnsi"/>
          <w:szCs w:val="22"/>
        </w:rPr>
      </w:pPr>
    </w:p>
    <w:p w:rsidR="002B24A1" w:rsidRPr="002B24A1" w:rsidRDefault="002B24A1" w:rsidP="002B24A1">
      <w:pPr>
        <w:pStyle w:val="ListParagraph"/>
        <w:numPr>
          <w:ilvl w:val="0"/>
          <w:numId w:val="42"/>
        </w:numPr>
        <w:jc w:val="both"/>
        <w:rPr>
          <w:rFonts w:asciiTheme="minorHAnsi" w:hAnsiTheme="minorHAnsi"/>
          <w:szCs w:val="22"/>
        </w:rPr>
      </w:pPr>
      <w:r w:rsidRPr="002B24A1">
        <w:rPr>
          <w:rFonts w:asciiTheme="minorHAnsi" w:hAnsiTheme="minorHAnsi"/>
          <w:szCs w:val="22"/>
        </w:rPr>
        <w:t>Promotion of baseline and end line survey results through info</w:t>
      </w:r>
      <w:r>
        <w:rPr>
          <w:rFonts w:asciiTheme="minorHAnsi" w:hAnsiTheme="minorHAnsi"/>
          <w:szCs w:val="22"/>
        </w:rPr>
        <w:t>-</w:t>
      </w:r>
      <w:r w:rsidRPr="002B24A1">
        <w:rPr>
          <w:rFonts w:asciiTheme="minorHAnsi" w:hAnsiTheme="minorHAnsi"/>
          <w:szCs w:val="22"/>
        </w:rPr>
        <w:t>graphics and other formats appropriate for target groups</w:t>
      </w:r>
      <w:r w:rsidR="006E683D">
        <w:rPr>
          <w:rFonts w:asciiTheme="minorHAnsi" w:hAnsiTheme="minorHAnsi"/>
          <w:szCs w:val="22"/>
        </w:rPr>
        <w:t xml:space="preserve"> (at the beginning, and at the end of the campaign)</w:t>
      </w:r>
    </w:p>
    <w:p w:rsidR="00782483" w:rsidRPr="002B24A1" w:rsidRDefault="004429CC" w:rsidP="007A1A67">
      <w:pPr>
        <w:pStyle w:val="ListParagraph"/>
        <w:numPr>
          <w:ilvl w:val="0"/>
          <w:numId w:val="27"/>
        </w:numPr>
        <w:jc w:val="both"/>
        <w:rPr>
          <w:rFonts w:asciiTheme="minorHAnsi" w:hAnsiTheme="minorHAnsi" w:cs="Calibri"/>
          <w:b/>
          <w:szCs w:val="22"/>
        </w:rPr>
      </w:pPr>
      <w:r w:rsidRPr="002B24A1">
        <w:rPr>
          <w:rFonts w:asciiTheme="minorHAnsi" w:hAnsiTheme="minorHAnsi" w:cs="Calibri"/>
          <w:szCs w:val="22"/>
        </w:rPr>
        <w:br w:type="page"/>
      </w:r>
      <w:r w:rsidR="00782483" w:rsidRPr="002B24A1">
        <w:rPr>
          <w:rFonts w:asciiTheme="minorHAnsi" w:hAnsiTheme="minorHAnsi" w:cs="Calibri"/>
          <w:b/>
          <w:szCs w:val="22"/>
        </w:rPr>
        <w:lastRenderedPageBreak/>
        <w:t xml:space="preserve">Questions </w:t>
      </w:r>
    </w:p>
    <w:p w:rsidR="00112861" w:rsidRPr="002B24A1"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r w:rsidRPr="002B24A1">
        <w:rPr>
          <w:rFonts w:asciiTheme="minorHAnsi" w:hAnsiTheme="minorHAnsi" w:cs="Calibri"/>
          <w:sz w:val="22"/>
          <w:szCs w:val="22"/>
        </w:rPr>
        <w:t>Questions or requests for further clarifications should be submitted in writing to the contact person below:</w:t>
      </w:r>
    </w:p>
    <w:p w:rsidR="00782483" w:rsidRPr="002B24A1"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325"/>
        <w:gridCol w:w="6120"/>
      </w:tblGrid>
      <w:tr w:rsidR="00FA3D11" w:rsidRPr="002F0567" w:rsidTr="00167878">
        <w:trPr>
          <w:jc w:val="center"/>
        </w:trPr>
        <w:tc>
          <w:tcPr>
            <w:tcW w:w="3325" w:type="dxa"/>
            <w:shd w:val="clear" w:color="auto" w:fill="auto"/>
            <w:vAlign w:val="center"/>
          </w:tcPr>
          <w:p w:rsidR="00FA3D11" w:rsidRPr="002F0567" w:rsidRDefault="00FA3D11" w:rsidP="0016787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2F0567">
              <w:rPr>
                <w:rFonts w:ascii="Calibri" w:eastAsia="Calibri" w:hAnsi="Calibri" w:cs="Calibri"/>
                <w:sz w:val="22"/>
                <w:szCs w:val="22"/>
              </w:rPr>
              <w:t>Name of contact person at UNFPA:</w:t>
            </w:r>
          </w:p>
        </w:tc>
        <w:tc>
          <w:tcPr>
            <w:tcW w:w="6120" w:type="dxa"/>
            <w:shd w:val="clear" w:color="auto" w:fill="auto"/>
            <w:vAlign w:val="center"/>
          </w:tcPr>
          <w:p w:rsidR="00FA3D11" w:rsidRPr="002F0567" w:rsidRDefault="00FA3D11" w:rsidP="0016787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Ms. Majda Zeherovic Zaimovic</w:t>
            </w:r>
            <w:r w:rsidRPr="002F0567">
              <w:rPr>
                <w:rFonts w:ascii="Calibri" w:eastAsia="Calibri" w:hAnsi="Calibri" w:cs="Calibri"/>
                <w:i/>
                <w:sz w:val="22"/>
                <w:szCs w:val="22"/>
              </w:rPr>
              <w:t xml:space="preserve"> (cc. </w:t>
            </w:r>
            <w:r>
              <w:rPr>
                <w:rFonts w:ascii="Calibri" w:eastAsia="Calibri" w:hAnsi="Calibri" w:cs="Calibri"/>
                <w:i/>
                <w:sz w:val="22"/>
                <w:szCs w:val="22"/>
              </w:rPr>
              <w:t>UNFPA BIH Office</w:t>
            </w:r>
            <w:r w:rsidRPr="002F0567">
              <w:rPr>
                <w:rFonts w:ascii="Calibri" w:eastAsia="Calibri" w:hAnsi="Calibri" w:cs="Calibri"/>
                <w:i/>
                <w:sz w:val="22"/>
                <w:szCs w:val="22"/>
              </w:rPr>
              <w:t>)</w:t>
            </w:r>
          </w:p>
        </w:tc>
      </w:tr>
      <w:tr w:rsidR="00FA3D11" w:rsidRPr="002F0567" w:rsidTr="00167878">
        <w:trPr>
          <w:jc w:val="center"/>
        </w:trPr>
        <w:tc>
          <w:tcPr>
            <w:tcW w:w="3325" w:type="dxa"/>
            <w:shd w:val="clear" w:color="auto" w:fill="auto"/>
            <w:vAlign w:val="center"/>
          </w:tcPr>
          <w:p w:rsidR="00FA3D11" w:rsidRPr="002F0567" w:rsidRDefault="00FA3D11" w:rsidP="0016787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2F0567">
              <w:rPr>
                <w:rFonts w:ascii="Calibri" w:eastAsia="Calibri" w:hAnsi="Calibri" w:cs="Calibri"/>
                <w:sz w:val="22"/>
                <w:szCs w:val="22"/>
              </w:rPr>
              <w:t>Tel Nº:</w:t>
            </w:r>
          </w:p>
        </w:tc>
        <w:tc>
          <w:tcPr>
            <w:tcW w:w="6120" w:type="dxa"/>
            <w:shd w:val="clear" w:color="auto" w:fill="auto"/>
            <w:vAlign w:val="center"/>
          </w:tcPr>
          <w:p w:rsidR="00FA3D11" w:rsidRPr="002F0567" w:rsidRDefault="00FA3D11" w:rsidP="0016787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2F0567">
              <w:rPr>
                <w:rFonts w:ascii="Calibri" w:eastAsia="Calibri" w:hAnsi="Calibri" w:cs="Calibri"/>
                <w:i/>
                <w:sz w:val="22"/>
                <w:szCs w:val="22"/>
              </w:rPr>
              <w:t xml:space="preserve">+387 33 293 </w:t>
            </w:r>
            <w:r>
              <w:rPr>
                <w:rFonts w:ascii="Calibri" w:eastAsia="Calibri" w:hAnsi="Calibri" w:cs="Calibri"/>
                <w:i/>
                <w:sz w:val="22"/>
                <w:szCs w:val="22"/>
              </w:rPr>
              <w:t>574</w:t>
            </w:r>
          </w:p>
        </w:tc>
      </w:tr>
      <w:tr w:rsidR="00FA3D11" w:rsidRPr="002F0567" w:rsidTr="00167878">
        <w:trPr>
          <w:jc w:val="center"/>
        </w:trPr>
        <w:tc>
          <w:tcPr>
            <w:tcW w:w="3325" w:type="dxa"/>
            <w:shd w:val="clear" w:color="auto" w:fill="auto"/>
            <w:vAlign w:val="center"/>
          </w:tcPr>
          <w:p w:rsidR="00FA3D11" w:rsidRPr="002F0567" w:rsidRDefault="00FA3D11" w:rsidP="0016787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2F0567">
              <w:rPr>
                <w:rFonts w:ascii="Calibri" w:eastAsia="Calibri" w:hAnsi="Calibri" w:cs="Calibri"/>
                <w:sz w:val="22"/>
                <w:szCs w:val="22"/>
              </w:rPr>
              <w:t>Email address of contact person:</w:t>
            </w:r>
          </w:p>
        </w:tc>
        <w:tc>
          <w:tcPr>
            <w:tcW w:w="6120" w:type="dxa"/>
            <w:shd w:val="clear" w:color="auto" w:fill="auto"/>
            <w:vAlign w:val="center"/>
          </w:tcPr>
          <w:p w:rsidR="00FA3D11" w:rsidRDefault="00C83007" w:rsidP="0016787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eastAsia="Calibri" w:hAnsi="Calibri" w:cs="Calibri"/>
                <w:i/>
                <w:sz w:val="22"/>
                <w:szCs w:val="22"/>
              </w:rPr>
            </w:pPr>
            <w:hyperlink r:id="rId9" w:history="1">
              <w:r w:rsidR="00FA3D11" w:rsidRPr="004753BE">
                <w:rPr>
                  <w:rStyle w:val="Hyperlink"/>
                  <w:rFonts w:ascii="Calibri" w:eastAsia="Calibri" w:hAnsi="Calibri" w:cs="Calibri"/>
                  <w:i/>
                  <w:sz w:val="22"/>
                  <w:szCs w:val="22"/>
                </w:rPr>
                <w:t>zeheroviczaimovic@unfpa.org</w:t>
              </w:r>
            </w:hyperlink>
            <w:r w:rsidR="00FA3D11">
              <w:rPr>
                <w:rFonts w:ascii="Calibri" w:eastAsia="Calibri" w:hAnsi="Calibri" w:cs="Calibri"/>
                <w:i/>
                <w:sz w:val="22"/>
                <w:szCs w:val="22"/>
              </w:rPr>
              <w:t xml:space="preserve"> </w:t>
            </w:r>
          </w:p>
          <w:p w:rsidR="00FA3D11" w:rsidRPr="002F0567" w:rsidRDefault="00FA3D11" w:rsidP="0016787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eastAsia="Calibri" w:hAnsi="Calibri" w:cs="Calibri"/>
                <w:i/>
                <w:sz w:val="22"/>
                <w:szCs w:val="22"/>
              </w:rPr>
            </w:pPr>
            <w:r w:rsidRPr="002F0567">
              <w:rPr>
                <w:rFonts w:ascii="Calibri" w:eastAsia="Calibri" w:hAnsi="Calibri" w:cs="Calibri"/>
                <w:i/>
                <w:sz w:val="22"/>
                <w:szCs w:val="22"/>
              </w:rPr>
              <w:t xml:space="preserve">(cc. </w:t>
            </w:r>
            <w:r w:rsidRPr="00FA505D">
              <w:rPr>
                <w:rFonts w:ascii="Calibri" w:eastAsia="Calibri" w:hAnsi="Calibri" w:cs="Calibri"/>
                <w:i/>
                <w:sz w:val="22"/>
                <w:szCs w:val="22"/>
              </w:rPr>
              <w:t>bosnia-herzegovina.office@unfpa.org</w:t>
            </w:r>
            <w:r w:rsidRPr="002F0567">
              <w:rPr>
                <w:rFonts w:ascii="Calibri" w:eastAsia="Calibri" w:hAnsi="Calibri" w:cs="Calibri"/>
                <w:i/>
                <w:sz w:val="22"/>
                <w:szCs w:val="22"/>
              </w:rPr>
              <w:t>)</w:t>
            </w:r>
          </w:p>
        </w:tc>
      </w:tr>
    </w:tbl>
    <w:p w:rsidR="00782483" w:rsidRPr="002B24A1" w:rsidRDefault="00782483" w:rsidP="00CC3536">
      <w:pPr>
        <w:tabs>
          <w:tab w:val="left" w:pos="6630"/>
          <w:tab w:val="left" w:pos="9120"/>
        </w:tabs>
        <w:jc w:val="both"/>
        <w:rPr>
          <w:rFonts w:asciiTheme="minorHAnsi" w:eastAsia="Times" w:hAnsiTheme="minorHAnsi"/>
          <w:sz w:val="22"/>
          <w:szCs w:val="22"/>
        </w:rPr>
      </w:pPr>
    </w:p>
    <w:p w:rsidR="00F76AC0" w:rsidRPr="002B24A1" w:rsidRDefault="00F76AC0" w:rsidP="00F76AC0">
      <w:pPr>
        <w:tabs>
          <w:tab w:val="left" w:pos="6630"/>
          <w:tab w:val="left" w:pos="9120"/>
        </w:tabs>
        <w:jc w:val="both"/>
        <w:rPr>
          <w:rFonts w:asciiTheme="minorHAnsi" w:eastAsia="Times" w:hAnsiTheme="minorHAnsi"/>
          <w:sz w:val="22"/>
          <w:szCs w:val="22"/>
        </w:rPr>
      </w:pPr>
      <w:r w:rsidRPr="002B24A1">
        <w:rPr>
          <w:rFonts w:asciiTheme="minorHAnsi" w:eastAsia="Times" w:hAnsiTheme="minorHAnsi"/>
          <w:sz w:val="22"/>
          <w:szCs w:val="22"/>
        </w:rPr>
        <w:t>The deadline for submission of questions is</w:t>
      </w:r>
      <w:r w:rsidR="006E0950">
        <w:rPr>
          <w:rFonts w:asciiTheme="minorHAnsi" w:eastAsia="Times" w:hAnsiTheme="minorHAnsi"/>
          <w:sz w:val="22"/>
          <w:szCs w:val="22"/>
        </w:rPr>
        <w:t xml:space="preserve"> Tuesday, 13</w:t>
      </w:r>
      <w:r w:rsidR="006E0950" w:rsidRPr="006E0950">
        <w:rPr>
          <w:rFonts w:asciiTheme="minorHAnsi" w:eastAsia="Times" w:hAnsiTheme="minorHAnsi"/>
          <w:sz w:val="22"/>
          <w:szCs w:val="22"/>
          <w:vertAlign w:val="superscript"/>
        </w:rPr>
        <w:t>th</w:t>
      </w:r>
      <w:r w:rsidR="006E0950">
        <w:rPr>
          <w:rFonts w:asciiTheme="minorHAnsi" w:eastAsia="Times" w:hAnsiTheme="minorHAnsi"/>
          <w:sz w:val="22"/>
          <w:szCs w:val="22"/>
        </w:rPr>
        <w:t xml:space="preserve"> November 2018 by 3:00 PM Sarajevo Time.</w:t>
      </w:r>
      <w:r w:rsidRPr="002B24A1">
        <w:rPr>
          <w:rFonts w:asciiTheme="minorHAnsi" w:eastAsia="Times" w:hAnsiTheme="minorHAnsi"/>
          <w:sz w:val="22"/>
          <w:szCs w:val="22"/>
        </w:rPr>
        <w:t xml:space="preserve"> Questions will be answered in writing </w:t>
      </w:r>
      <w:r w:rsidR="008E4451" w:rsidRPr="002B24A1">
        <w:rPr>
          <w:rFonts w:asciiTheme="minorHAnsi" w:eastAsia="Times" w:hAnsiTheme="minorHAnsi"/>
          <w:sz w:val="22"/>
          <w:szCs w:val="22"/>
        </w:rPr>
        <w:t xml:space="preserve">and shared will parties </w:t>
      </w:r>
      <w:r w:rsidRPr="002B24A1">
        <w:rPr>
          <w:rFonts w:asciiTheme="minorHAnsi" w:eastAsia="Times" w:hAnsiTheme="minorHAnsi"/>
          <w:sz w:val="22"/>
          <w:szCs w:val="22"/>
        </w:rPr>
        <w:t xml:space="preserve">as soon as possible after </w:t>
      </w:r>
      <w:r w:rsidR="00374343" w:rsidRPr="002B24A1">
        <w:rPr>
          <w:rFonts w:asciiTheme="minorHAnsi" w:eastAsia="Times" w:hAnsiTheme="minorHAnsi"/>
          <w:sz w:val="22"/>
          <w:szCs w:val="22"/>
        </w:rPr>
        <w:t>this deadline</w:t>
      </w:r>
      <w:r w:rsidRPr="002B24A1">
        <w:rPr>
          <w:rFonts w:asciiTheme="minorHAnsi" w:eastAsia="Times" w:hAnsiTheme="minorHAnsi"/>
          <w:sz w:val="22"/>
          <w:szCs w:val="22"/>
        </w:rPr>
        <w:t>.</w:t>
      </w:r>
    </w:p>
    <w:p w:rsidR="00F76AC0" w:rsidRPr="002B24A1" w:rsidRDefault="00F76AC0" w:rsidP="00CC3536">
      <w:pPr>
        <w:tabs>
          <w:tab w:val="left" w:pos="6630"/>
          <w:tab w:val="left" w:pos="9120"/>
        </w:tabs>
        <w:jc w:val="both"/>
        <w:rPr>
          <w:rFonts w:asciiTheme="minorHAnsi" w:eastAsia="Times" w:hAnsiTheme="minorHAnsi"/>
          <w:sz w:val="22"/>
          <w:szCs w:val="22"/>
        </w:rPr>
      </w:pPr>
    </w:p>
    <w:p w:rsidR="00000C07" w:rsidRPr="002B24A1" w:rsidRDefault="00000C07" w:rsidP="007A1A67">
      <w:pPr>
        <w:pStyle w:val="ListParagraph"/>
        <w:numPr>
          <w:ilvl w:val="0"/>
          <w:numId w:val="27"/>
        </w:numPr>
        <w:jc w:val="both"/>
        <w:rPr>
          <w:rFonts w:asciiTheme="minorHAnsi" w:hAnsiTheme="minorHAnsi" w:cs="Calibri"/>
          <w:b/>
          <w:szCs w:val="22"/>
        </w:rPr>
      </w:pPr>
      <w:r w:rsidRPr="002B24A1">
        <w:rPr>
          <w:rFonts w:asciiTheme="minorHAnsi" w:hAnsiTheme="minorHAnsi" w:cs="Calibri"/>
          <w:b/>
          <w:szCs w:val="22"/>
        </w:rPr>
        <w:t xml:space="preserve">Content of </w:t>
      </w:r>
      <w:r w:rsidR="00A910EA" w:rsidRPr="002B24A1">
        <w:rPr>
          <w:rFonts w:asciiTheme="minorHAnsi" w:hAnsiTheme="minorHAnsi" w:cs="Calibri"/>
          <w:b/>
          <w:szCs w:val="22"/>
        </w:rPr>
        <w:t>quotations</w:t>
      </w:r>
    </w:p>
    <w:p w:rsidR="00F76AC0" w:rsidRPr="002B24A1" w:rsidRDefault="00F76AC0" w:rsidP="00CC3536">
      <w:pPr>
        <w:tabs>
          <w:tab w:val="left" w:pos="6630"/>
          <w:tab w:val="left" w:pos="9120"/>
        </w:tabs>
        <w:jc w:val="both"/>
        <w:rPr>
          <w:rFonts w:asciiTheme="minorHAnsi" w:eastAsia="Times" w:hAnsiTheme="minorHAnsi"/>
          <w:sz w:val="22"/>
          <w:szCs w:val="22"/>
        </w:rPr>
      </w:pPr>
      <w:r w:rsidRPr="002B24A1">
        <w:rPr>
          <w:rFonts w:asciiTheme="minorHAnsi" w:eastAsia="Times" w:hAnsiTheme="minorHAnsi"/>
          <w:sz w:val="22"/>
          <w:szCs w:val="22"/>
        </w:rPr>
        <w:t>Quotations should be submitted in a single e-mail whenever</w:t>
      </w:r>
      <w:r w:rsidR="00533B21" w:rsidRPr="002B24A1">
        <w:rPr>
          <w:rFonts w:asciiTheme="minorHAnsi" w:eastAsia="Times" w:hAnsiTheme="minorHAnsi"/>
          <w:sz w:val="22"/>
          <w:szCs w:val="22"/>
        </w:rPr>
        <w:t xml:space="preserve"> possible, depending on file size</w:t>
      </w:r>
      <w:r w:rsidRPr="002B24A1">
        <w:rPr>
          <w:rFonts w:asciiTheme="minorHAnsi" w:eastAsia="Times" w:hAnsiTheme="minorHAnsi"/>
          <w:sz w:val="22"/>
          <w:szCs w:val="22"/>
        </w:rPr>
        <w:t>. Quotations must contain:</w:t>
      </w:r>
    </w:p>
    <w:p w:rsidR="00CC3536" w:rsidRPr="002B24A1" w:rsidRDefault="00CC3536" w:rsidP="00CC3536">
      <w:pPr>
        <w:tabs>
          <w:tab w:val="left" w:pos="6630"/>
          <w:tab w:val="left" w:pos="9120"/>
        </w:tabs>
        <w:jc w:val="both"/>
        <w:rPr>
          <w:rFonts w:asciiTheme="minorHAnsi" w:eastAsia="Times" w:hAnsiTheme="minorHAnsi"/>
          <w:sz w:val="22"/>
          <w:szCs w:val="22"/>
        </w:rPr>
      </w:pPr>
    </w:p>
    <w:p w:rsidR="002C1E94" w:rsidRPr="002B24A1" w:rsidRDefault="002C1E94" w:rsidP="00CC3536">
      <w:pPr>
        <w:pStyle w:val="Caption"/>
        <w:numPr>
          <w:ilvl w:val="0"/>
          <w:numId w:val="21"/>
        </w:numPr>
        <w:jc w:val="both"/>
        <w:rPr>
          <w:rFonts w:asciiTheme="minorHAnsi" w:hAnsiTheme="minorHAnsi" w:cs="Calibri"/>
          <w:b w:val="0"/>
          <w:sz w:val="22"/>
          <w:szCs w:val="22"/>
        </w:rPr>
      </w:pPr>
      <w:r w:rsidRPr="002B24A1">
        <w:rPr>
          <w:rFonts w:asciiTheme="minorHAnsi" w:hAnsiTheme="minorHAnsi" w:cs="Calibri"/>
          <w:b w:val="0"/>
          <w:sz w:val="22"/>
          <w:szCs w:val="22"/>
        </w:rPr>
        <w:t>Technical proposal</w:t>
      </w:r>
      <w:r w:rsidR="00A910EA" w:rsidRPr="002B24A1">
        <w:rPr>
          <w:rFonts w:asciiTheme="minorHAnsi" w:hAnsiTheme="minorHAnsi" w:cs="Calibri"/>
          <w:b w:val="0"/>
          <w:sz w:val="22"/>
          <w:szCs w:val="22"/>
        </w:rPr>
        <w:t>,</w:t>
      </w:r>
      <w:r w:rsidR="00A35F7A" w:rsidRPr="002B24A1">
        <w:rPr>
          <w:rFonts w:asciiTheme="minorHAnsi" w:hAnsiTheme="minorHAnsi" w:cs="Calibri"/>
          <w:b w:val="0"/>
          <w:sz w:val="22"/>
          <w:szCs w:val="22"/>
        </w:rPr>
        <w:t xml:space="preserve"> in response to the requirements outlined in the </w:t>
      </w:r>
      <w:r w:rsidR="00533B21" w:rsidRPr="002B24A1">
        <w:rPr>
          <w:rFonts w:asciiTheme="minorHAnsi" w:hAnsiTheme="minorHAnsi" w:cs="Calibri"/>
          <w:b w:val="0"/>
          <w:sz w:val="22"/>
          <w:szCs w:val="22"/>
        </w:rPr>
        <w:t>service requirements</w:t>
      </w:r>
      <w:r w:rsidR="00681659" w:rsidRPr="002B24A1">
        <w:rPr>
          <w:rFonts w:asciiTheme="minorHAnsi" w:hAnsiTheme="minorHAnsi" w:cs="Calibri"/>
          <w:b w:val="0"/>
          <w:sz w:val="22"/>
          <w:szCs w:val="22"/>
        </w:rPr>
        <w:t xml:space="preserve"> </w:t>
      </w:r>
      <w:r w:rsidR="00533B21" w:rsidRPr="002B24A1">
        <w:rPr>
          <w:rFonts w:asciiTheme="minorHAnsi" w:hAnsiTheme="minorHAnsi" w:cs="Calibri"/>
          <w:b w:val="0"/>
          <w:sz w:val="22"/>
          <w:szCs w:val="22"/>
        </w:rPr>
        <w:t>/</w:t>
      </w:r>
      <w:r w:rsidR="00681659" w:rsidRPr="002B24A1">
        <w:rPr>
          <w:rFonts w:asciiTheme="minorHAnsi" w:hAnsiTheme="minorHAnsi" w:cs="Calibri"/>
          <w:b w:val="0"/>
          <w:sz w:val="22"/>
          <w:szCs w:val="22"/>
        </w:rPr>
        <w:t xml:space="preserve"> TORs</w:t>
      </w:r>
      <w:r w:rsidR="00CC3536" w:rsidRPr="002B24A1">
        <w:rPr>
          <w:rFonts w:asciiTheme="minorHAnsi" w:hAnsiTheme="minorHAnsi" w:cs="Calibri"/>
          <w:b w:val="0"/>
          <w:sz w:val="22"/>
          <w:szCs w:val="22"/>
        </w:rPr>
        <w:t>.</w:t>
      </w:r>
    </w:p>
    <w:p w:rsidR="00CC3536" w:rsidRPr="002B24A1" w:rsidRDefault="00A910EA" w:rsidP="00CC3536">
      <w:pPr>
        <w:numPr>
          <w:ilvl w:val="0"/>
          <w:numId w:val="21"/>
        </w:numPr>
        <w:jc w:val="both"/>
        <w:rPr>
          <w:rFonts w:asciiTheme="minorHAnsi" w:hAnsiTheme="minorHAnsi"/>
          <w:sz w:val="22"/>
          <w:szCs w:val="22"/>
        </w:rPr>
      </w:pPr>
      <w:r w:rsidRPr="002B24A1">
        <w:rPr>
          <w:rFonts w:asciiTheme="minorHAnsi" w:hAnsiTheme="minorHAnsi"/>
          <w:sz w:val="22"/>
          <w:szCs w:val="22"/>
        </w:rPr>
        <w:t>Price</w:t>
      </w:r>
      <w:r w:rsidR="005C5B03" w:rsidRPr="002B24A1">
        <w:rPr>
          <w:rFonts w:asciiTheme="minorHAnsi" w:hAnsiTheme="minorHAnsi"/>
          <w:sz w:val="22"/>
          <w:szCs w:val="22"/>
        </w:rPr>
        <w:t xml:space="preserve"> </w:t>
      </w:r>
      <w:r w:rsidRPr="002B24A1">
        <w:rPr>
          <w:rFonts w:asciiTheme="minorHAnsi" w:hAnsiTheme="minorHAnsi"/>
          <w:sz w:val="22"/>
          <w:szCs w:val="22"/>
        </w:rPr>
        <w:t>quotation</w:t>
      </w:r>
      <w:r w:rsidR="00A35F7A" w:rsidRPr="002B24A1">
        <w:rPr>
          <w:rFonts w:asciiTheme="minorHAnsi" w:hAnsiTheme="minorHAnsi"/>
          <w:sz w:val="22"/>
          <w:szCs w:val="22"/>
        </w:rPr>
        <w:t>,</w:t>
      </w:r>
      <w:r w:rsidR="005C5B03" w:rsidRPr="002B24A1">
        <w:rPr>
          <w:rFonts w:asciiTheme="minorHAnsi" w:hAnsiTheme="minorHAnsi"/>
          <w:sz w:val="22"/>
          <w:szCs w:val="22"/>
        </w:rPr>
        <w:t xml:space="preserve"> </w:t>
      </w:r>
      <w:r w:rsidR="00A35F7A" w:rsidRPr="002B24A1">
        <w:rPr>
          <w:rFonts w:asciiTheme="minorHAnsi" w:hAnsiTheme="minorHAnsi"/>
          <w:sz w:val="22"/>
          <w:szCs w:val="22"/>
        </w:rPr>
        <w:t xml:space="preserve">to </w:t>
      </w:r>
      <w:r w:rsidR="00CC3536" w:rsidRPr="002B24A1">
        <w:rPr>
          <w:rFonts w:asciiTheme="minorHAnsi" w:hAnsiTheme="minorHAnsi"/>
          <w:sz w:val="22"/>
          <w:szCs w:val="22"/>
        </w:rPr>
        <w:t xml:space="preserve">be submitted strictly in accordance </w:t>
      </w:r>
      <w:r w:rsidR="00A35F7A" w:rsidRPr="002B24A1">
        <w:rPr>
          <w:rFonts w:asciiTheme="minorHAnsi" w:hAnsiTheme="minorHAnsi"/>
          <w:sz w:val="22"/>
          <w:szCs w:val="22"/>
        </w:rPr>
        <w:t xml:space="preserve">with </w:t>
      </w:r>
      <w:r w:rsidR="00CC3536" w:rsidRPr="002B24A1">
        <w:rPr>
          <w:rFonts w:asciiTheme="minorHAnsi" w:hAnsiTheme="minorHAnsi"/>
          <w:sz w:val="22"/>
          <w:szCs w:val="22"/>
        </w:rPr>
        <w:t xml:space="preserve">the </w:t>
      </w:r>
      <w:r w:rsidR="00DA035F" w:rsidRPr="002B24A1">
        <w:rPr>
          <w:rFonts w:asciiTheme="minorHAnsi" w:hAnsiTheme="minorHAnsi"/>
          <w:sz w:val="22"/>
          <w:szCs w:val="22"/>
        </w:rPr>
        <w:t>p</w:t>
      </w:r>
      <w:r w:rsidR="00A35F7A" w:rsidRPr="002B24A1">
        <w:rPr>
          <w:rFonts w:asciiTheme="minorHAnsi" w:hAnsiTheme="minorHAnsi"/>
          <w:sz w:val="22"/>
          <w:szCs w:val="22"/>
        </w:rPr>
        <w:t xml:space="preserve">rice </w:t>
      </w:r>
      <w:r w:rsidR="00DA035F" w:rsidRPr="002B24A1">
        <w:rPr>
          <w:rFonts w:asciiTheme="minorHAnsi" w:hAnsiTheme="minorHAnsi"/>
          <w:sz w:val="22"/>
          <w:szCs w:val="22"/>
        </w:rPr>
        <w:t>q</w:t>
      </w:r>
      <w:r w:rsidR="00CC3536" w:rsidRPr="002B24A1">
        <w:rPr>
          <w:rFonts w:asciiTheme="minorHAnsi" w:hAnsiTheme="minorHAnsi"/>
          <w:sz w:val="22"/>
          <w:szCs w:val="22"/>
        </w:rPr>
        <w:t xml:space="preserve">uotation </w:t>
      </w:r>
      <w:r w:rsidR="00DA035F" w:rsidRPr="002B24A1">
        <w:rPr>
          <w:rFonts w:asciiTheme="minorHAnsi" w:hAnsiTheme="minorHAnsi"/>
          <w:sz w:val="22"/>
          <w:szCs w:val="22"/>
        </w:rPr>
        <w:t>f</w:t>
      </w:r>
      <w:r w:rsidR="00CC3536" w:rsidRPr="002B24A1">
        <w:rPr>
          <w:rFonts w:asciiTheme="minorHAnsi" w:hAnsiTheme="minorHAnsi"/>
          <w:sz w:val="22"/>
          <w:szCs w:val="22"/>
        </w:rPr>
        <w:t>orm</w:t>
      </w:r>
      <w:r w:rsidR="00A35F7A" w:rsidRPr="002B24A1">
        <w:rPr>
          <w:rFonts w:asciiTheme="minorHAnsi" w:hAnsiTheme="minorHAnsi"/>
          <w:sz w:val="22"/>
          <w:szCs w:val="22"/>
        </w:rPr>
        <w:t>.</w:t>
      </w:r>
    </w:p>
    <w:p w:rsidR="00A35F7A" w:rsidRPr="002B24A1" w:rsidRDefault="00A35F7A" w:rsidP="00A35F7A">
      <w:pPr>
        <w:jc w:val="both"/>
        <w:rPr>
          <w:rFonts w:asciiTheme="minorHAnsi" w:hAnsiTheme="minorHAnsi"/>
          <w:sz w:val="22"/>
          <w:szCs w:val="22"/>
        </w:rPr>
      </w:pPr>
    </w:p>
    <w:p w:rsidR="00A35F7A" w:rsidRPr="002B24A1" w:rsidRDefault="00A35F7A" w:rsidP="00A35F7A">
      <w:pPr>
        <w:jc w:val="both"/>
        <w:rPr>
          <w:rFonts w:asciiTheme="minorHAnsi" w:hAnsiTheme="minorHAnsi"/>
          <w:sz w:val="22"/>
          <w:szCs w:val="22"/>
        </w:rPr>
      </w:pPr>
      <w:r w:rsidRPr="002B24A1">
        <w:rPr>
          <w:rFonts w:asciiTheme="minorHAnsi" w:hAnsiTheme="minorHAnsi"/>
          <w:sz w:val="22"/>
          <w:szCs w:val="22"/>
        </w:rPr>
        <w:t xml:space="preserve">Both </w:t>
      </w:r>
      <w:r w:rsidR="00A910EA" w:rsidRPr="002B24A1">
        <w:rPr>
          <w:rFonts w:asciiTheme="minorHAnsi" w:hAnsiTheme="minorHAnsi"/>
          <w:sz w:val="22"/>
          <w:szCs w:val="22"/>
        </w:rPr>
        <w:t xml:space="preserve">parts of the quotation </w:t>
      </w:r>
      <w:r w:rsidRPr="002B24A1">
        <w:rPr>
          <w:rFonts w:asciiTheme="minorHAnsi" w:hAnsiTheme="minorHAnsi"/>
          <w:sz w:val="22"/>
          <w:szCs w:val="22"/>
        </w:rPr>
        <w:t>must be signed by the</w:t>
      </w:r>
      <w:r w:rsidR="00374343" w:rsidRPr="002B24A1">
        <w:rPr>
          <w:rFonts w:asciiTheme="minorHAnsi" w:hAnsiTheme="minorHAnsi"/>
          <w:sz w:val="22"/>
          <w:szCs w:val="22"/>
        </w:rPr>
        <w:t xml:space="preserve"> bidding</w:t>
      </w:r>
      <w:r w:rsidRPr="002B24A1">
        <w:rPr>
          <w:rFonts w:asciiTheme="minorHAnsi" w:hAnsiTheme="minorHAnsi"/>
          <w:sz w:val="22"/>
          <w:szCs w:val="22"/>
        </w:rPr>
        <w:t xml:space="preserve"> company’s relevant authority and submitted in PDF format.</w:t>
      </w:r>
    </w:p>
    <w:p w:rsidR="002C1E94" w:rsidRPr="002B24A1" w:rsidRDefault="002C1E94" w:rsidP="00222A0C">
      <w:pPr>
        <w:tabs>
          <w:tab w:val="left" w:pos="6630"/>
          <w:tab w:val="left" w:pos="9120"/>
        </w:tabs>
        <w:rPr>
          <w:rFonts w:asciiTheme="minorHAnsi" w:eastAsia="Times" w:hAnsiTheme="minorHAnsi"/>
          <w:sz w:val="22"/>
          <w:szCs w:val="22"/>
        </w:rPr>
      </w:pPr>
    </w:p>
    <w:p w:rsidR="00047C0C" w:rsidRPr="002B24A1" w:rsidRDefault="00047C0C" w:rsidP="007A1A67">
      <w:pPr>
        <w:pStyle w:val="ListParagraph"/>
        <w:numPr>
          <w:ilvl w:val="0"/>
          <w:numId w:val="27"/>
        </w:numPr>
        <w:jc w:val="both"/>
        <w:rPr>
          <w:rFonts w:asciiTheme="minorHAnsi" w:hAnsiTheme="minorHAnsi" w:cs="Calibri"/>
          <w:b/>
          <w:szCs w:val="22"/>
        </w:rPr>
      </w:pPr>
      <w:r w:rsidRPr="002B24A1">
        <w:rPr>
          <w:rFonts w:asciiTheme="minorHAnsi" w:hAnsiTheme="minorHAnsi" w:cs="Calibri"/>
          <w:b/>
          <w:szCs w:val="22"/>
        </w:rPr>
        <w:t xml:space="preserve">Instructions for submission </w:t>
      </w:r>
    </w:p>
    <w:p w:rsidR="00374343" w:rsidRPr="002B24A1" w:rsidRDefault="00374343" w:rsidP="00374343">
      <w:pPr>
        <w:jc w:val="both"/>
        <w:rPr>
          <w:rFonts w:asciiTheme="minorHAnsi" w:hAnsiTheme="minorHAnsi" w:cs="Calibri"/>
          <w:sz w:val="22"/>
          <w:szCs w:val="22"/>
        </w:rPr>
      </w:pPr>
      <w:r w:rsidRPr="002B24A1">
        <w:rPr>
          <w:rFonts w:asciiTheme="minorHAnsi" w:hAnsiTheme="minorHAnsi" w:cs="Calibri"/>
          <w:sz w:val="22"/>
          <w:szCs w:val="22"/>
        </w:rPr>
        <w:t xml:space="preserve">Proposals </w:t>
      </w:r>
      <w:r w:rsidR="00681659" w:rsidRPr="002B24A1">
        <w:rPr>
          <w:rFonts w:asciiTheme="minorHAnsi" w:hAnsiTheme="minorHAnsi" w:cs="Calibri"/>
          <w:sz w:val="22"/>
          <w:szCs w:val="22"/>
        </w:rPr>
        <w:t xml:space="preserve">should be </w:t>
      </w:r>
      <w:r w:rsidRPr="002B24A1">
        <w:rPr>
          <w:rFonts w:asciiTheme="minorHAnsi" w:hAnsiTheme="minorHAnsi" w:cs="Calibri"/>
          <w:sz w:val="22"/>
          <w:szCs w:val="22"/>
        </w:rPr>
        <w:t xml:space="preserve">prepared based on the guidelines </w:t>
      </w:r>
      <w:r w:rsidR="00681659" w:rsidRPr="002B24A1">
        <w:rPr>
          <w:rFonts w:asciiTheme="minorHAnsi" w:hAnsiTheme="minorHAnsi" w:cs="Calibri"/>
          <w:sz w:val="22"/>
          <w:szCs w:val="22"/>
        </w:rPr>
        <w:t xml:space="preserve">set forth </w:t>
      </w:r>
      <w:r w:rsidRPr="002B24A1">
        <w:rPr>
          <w:rFonts w:asciiTheme="minorHAnsi" w:hAnsiTheme="minorHAnsi" w:cs="Calibri"/>
          <w:sz w:val="22"/>
          <w:szCs w:val="22"/>
        </w:rPr>
        <w:t xml:space="preserve">in Section IV above, along with a properly filled out and signed price quotation form, are to be sent by e-mail to the contact person indicated below no later than: </w:t>
      </w:r>
      <w:r w:rsidR="006E0950">
        <w:rPr>
          <w:rFonts w:asciiTheme="minorHAnsi" w:hAnsiTheme="minorHAnsi" w:cs="Calibri"/>
          <w:sz w:val="22"/>
          <w:szCs w:val="22"/>
        </w:rPr>
        <w:t>Thursday, 15</w:t>
      </w:r>
      <w:r w:rsidR="006E0950" w:rsidRPr="006E0950">
        <w:rPr>
          <w:rFonts w:asciiTheme="minorHAnsi" w:hAnsiTheme="minorHAnsi" w:cs="Calibri"/>
          <w:sz w:val="22"/>
          <w:szCs w:val="22"/>
          <w:vertAlign w:val="superscript"/>
        </w:rPr>
        <w:t>th</w:t>
      </w:r>
      <w:r w:rsidR="006E0950">
        <w:rPr>
          <w:rFonts w:asciiTheme="minorHAnsi" w:hAnsiTheme="minorHAnsi" w:cs="Calibri"/>
          <w:sz w:val="22"/>
          <w:szCs w:val="22"/>
        </w:rPr>
        <w:t xml:space="preserve"> November 2018 </w:t>
      </w:r>
      <w:r w:rsidRPr="006E0950">
        <w:rPr>
          <w:rFonts w:asciiTheme="minorHAnsi" w:hAnsiTheme="minorHAnsi" w:cs="Calibri"/>
          <w:sz w:val="22"/>
          <w:szCs w:val="22"/>
        </w:rPr>
        <w:t xml:space="preserve">at </w:t>
      </w:r>
      <w:r w:rsidR="006E0950" w:rsidRPr="006E0950">
        <w:rPr>
          <w:rFonts w:asciiTheme="minorHAnsi" w:hAnsiTheme="minorHAnsi" w:cs="Calibri"/>
          <w:sz w:val="22"/>
          <w:szCs w:val="22"/>
        </w:rPr>
        <w:t>3</w:t>
      </w:r>
      <w:r w:rsidRPr="006E0950">
        <w:rPr>
          <w:rFonts w:asciiTheme="minorHAnsi" w:hAnsiTheme="minorHAnsi" w:cs="Calibri"/>
          <w:sz w:val="22"/>
          <w:szCs w:val="22"/>
        </w:rPr>
        <w:t xml:space="preserve">:00 PM </w:t>
      </w:r>
      <w:r w:rsidR="006E0950" w:rsidRPr="006E0950">
        <w:rPr>
          <w:rFonts w:asciiTheme="minorHAnsi" w:hAnsiTheme="minorHAnsi" w:cs="Calibri"/>
          <w:sz w:val="22"/>
          <w:szCs w:val="22"/>
        </w:rPr>
        <w:t>Sarajevo</w:t>
      </w:r>
      <w:r w:rsidRPr="006E0950">
        <w:rPr>
          <w:rFonts w:asciiTheme="minorHAnsi" w:hAnsiTheme="minorHAnsi" w:cs="Calibri"/>
          <w:sz w:val="22"/>
          <w:szCs w:val="22"/>
        </w:rPr>
        <w:t xml:space="preserve"> Time</w:t>
      </w:r>
      <w:r w:rsidRPr="002B24A1">
        <w:rPr>
          <w:rFonts w:asciiTheme="minorHAnsi" w:hAnsiTheme="minorHAnsi" w:cs="Calibri"/>
          <w:sz w:val="22"/>
          <w:szCs w:val="22"/>
        </w:rPr>
        <w:t>.</w:t>
      </w:r>
    </w:p>
    <w:p w:rsidR="00047C0C" w:rsidRPr="002B24A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A3D11" w:rsidRPr="003A1F0A" w:rsidTr="00167878">
        <w:trPr>
          <w:jc w:val="center"/>
        </w:trPr>
        <w:tc>
          <w:tcPr>
            <w:tcW w:w="3510" w:type="dxa"/>
            <w:shd w:val="clear" w:color="auto" w:fill="auto"/>
            <w:vAlign w:val="center"/>
          </w:tcPr>
          <w:p w:rsidR="00FA3D11" w:rsidRPr="003A1F0A" w:rsidRDefault="00FA3D11" w:rsidP="0016787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tcPr>
          <w:p w:rsidR="00FA3D11" w:rsidRPr="00316435" w:rsidRDefault="00FA3D11" w:rsidP="0016787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16435">
              <w:rPr>
                <w:rFonts w:ascii="Calibri" w:eastAsia="Calibri" w:hAnsi="Calibri" w:cs="Calibri"/>
                <w:i/>
                <w:sz w:val="22"/>
                <w:szCs w:val="22"/>
              </w:rPr>
              <w:t xml:space="preserve">Ms. Majda Zeherovic Zaimovic (cc. UNFPA BIH Office) </w:t>
            </w:r>
          </w:p>
        </w:tc>
      </w:tr>
      <w:tr w:rsidR="00FA3D11" w:rsidRPr="003A1F0A" w:rsidTr="00167878">
        <w:trPr>
          <w:jc w:val="center"/>
        </w:trPr>
        <w:tc>
          <w:tcPr>
            <w:tcW w:w="3510" w:type="dxa"/>
            <w:shd w:val="clear" w:color="auto" w:fill="auto"/>
            <w:vAlign w:val="center"/>
          </w:tcPr>
          <w:p w:rsidR="00FA3D11" w:rsidRPr="003A1F0A" w:rsidRDefault="00FA3D11" w:rsidP="0016787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tcPr>
          <w:p w:rsidR="00FA3D11" w:rsidRPr="00316435" w:rsidRDefault="00FA3D11" w:rsidP="0016787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16435">
              <w:rPr>
                <w:rFonts w:ascii="Calibri" w:eastAsia="Calibri" w:hAnsi="Calibri" w:cs="Calibri"/>
                <w:i/>
                <w:sz w:val="22"/>
                <w:szCs w:val="22"/>
              </w:rPr>
              <w:t xml:space="preserve">zeheroviczaimovic@unfpa.org </w:t>
            </w:r>
          </w:p>
        </w:tc>
      </w:tr>
    </w:tbl>
    <w:p w:rsidR="00047C0C" w:rsidRPr="002B24A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p>
    <w:p w:rsidR="00047C0C" w:rsidRPr="002B24A1"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r w:rsidRPr="002B24A1">
        <w:rPr>
          <w:rFonts w:asciiTheme="minorHAnsi" w:hAnsiTheme="minorHAnsi" w:cs="Calibri"/>
          <w:sz w:val="22"/>
          <w:szCs w:val="22"/>
        </w:rPr>
        <w:t>Please note the following guidelines for electronic submissions:</w:t>
      </w:r>
    </w:p>
    <w:p w:rsidR="00047C0C" w:rsidRPr="002B24A1" w:rsidRDefault="0062383F" w:rsidP="00047C0C">
      <w:pPr>
        <w:pStyle w:val="Caption"/>
        <w:numPr>
          <w:ilvl w:val="0"/>
          <w:numId w:val="14"/>
        </w:numPr>
        <w:jc w:val="both"/>
        <w:rPr>
          <w:rFonts w:asciiTheme="minorHAnsi" w:hAnsiTheme="minorHAnsi" w:cs="Calibri"/>
          <w:sz w:val="22"/>
          <w:szCs w:val="22"/>
        </w:rPr>
      </w:pPr>
      <w:r w:rsidRPr="002B24A1">
        <w:rPr>
          <w:rFonts w:asciiTheme="minorHAnsi" w:hAnsiTheme="minorHAnsi" w:cs="Calibri"/>
          <w:b w:val="0"/>
          <w:sz w:val="22"/>
          <w:szCs w:val="22"/>
        </w:rPr>
        <w:t>T</w:t>
      </w:r>
      <w:r w:rsidR="00047C0C" w:rsidRPr="002B24A1">
        <w:rPr>
          <w:rFonts w:asciiTheme="minorHAnsi" w:hAnsiTheme="minorHAnsi" w:cs="Calibri"/>
          <w:b w:val="0"/>
          <w:sz w:val="22"/>
          <w:szCs w:val="22"/>
        </w:rPr>
        <w:t xml:space="preserve">he following reference </w:t>
      </w:r>
      <w:r w:rsidRPr="002B24A1">
        <w:rPr>
          <w:rFonts w:asciiTheme="minorHAnsi" w:hAnsiTheme="minorHAnsi" w:cs="Calibri"/>
          <w:b w:val="0"/>
          <w:sz w:val="22"/>
          <w:szCs w:val="22"/>
        </w:rPr>
        <w:t xml:space="preserve">must be included </w:t>
      </w:r>
      <w:r w:rsidR="00047C0C" w:rsidRPr="002B24A1">
        <w:rPr>
          <w:rFonts w:asciiTheme="minorHAnsi" w:hAnsiTheme="minorHAnsi" w:cs="Calibri"/>
          <w:b w:val="0"/>
          <w:sz w:val="22"/>
          <w:szCs w:val="22"/>
        </w:rPr>
        <w:t>in the email subject line</w:t>
      </w:r>
      <w:r w:rsidRPr="002B24A1">
        <w:rPr>
          <w:rFonts w:asciiTheme="minorHAnsi" w:hAnsiTheme="minorHAnsi" w:cs="Calibri"/>
          <w:b w:val="0"/>
          <w:sz w:val="22"/>
          <w:szCs w:val="22"/>
        </w:rPr>
        <w:t xml:space="preserve">: </w:t>
      </w:r>
      <w:r w:rsidR="00047C0C" w:rsidRPr="002B24A1">
        <w:rPr>
          <w:rFonts w:asciiTheme="minorHAnsi" w:hAnsiTheme="minorHAnsi" w:cs="Calibri"/>
          <w:sz w:val="22"/>
          <w:szCs w:val="22"/>
        </w:rPr>
        <w:t>RFQ Nº UNFPA/</w:t>
      </w:r>
      <w:r w:rsidR="006E0950">
        <w:rPr>
          <w:rFonts w:asciiTheme="minorHAnsi" w:hAnsiTheme="minorHAnsi" w:cs="Calibri"/>
          <w:sz w:val="22"/>
          <w:szCs w:val="22"/>
        </w:rPr>
        <w:t>BIH</w:t>
      </w:r>
      <w:r w:rsidR="00047C0C" w:rsidRPr="002B24A1">
        <w:rPr>
          <w:rFonts w:asciiTheme="minorHAnsi" w:hAnsiTheme="minorHAnsi" w:cs="Calibri"/>
          <w:sz w:val="22"/>
          <w:szCs w:val="22"/>
        </w:rPr>
        <w:t>/RFQ/</w:t>
      </w:r>
      <w:r w:rsidR="006E0950">
        <w:rPr>
          <w:rFonts w:asciiTheme="minorHAnsi" w:hAnsiTheme="minorHAnsi" w:cs="Calibri"/>
          <w:sz w:val="22"/>
          <w:szCs w:val="22"/>
        </w:rPr>
        <w:t>2018</w:t>
      </w:r>
      <w:r w:rsidR="00047C0C" w:rsidRPr="002B24A1">
        <w:rPr>
          <w:rFonts w:asciiTheme="minorHAnsi" w:hAnsiTheme="minorHAnsi" w:cs="Calibri"/>
          <w:sz w:val="22"/>
          <w:szCs w:val="22"/>
        </w:rPr>
        <w:t>/</w:t>
      </w:r>
      <w:r w:rsidR="006E0950">
        <w:rPr>
          <w:rFonts w:asciiTheme="minorHAnsi" w:hAnsiTheme="minorHAnsi" w:cs="Calibri"/>
          <w:sz w:val="22"/>
          <w:szCs w:val="22"/>
        </w:rPr>
        <w:t>005</w:t>
      </w:r>
      <w:r w:rsidR="00047C0C" w:rsidRPr="002B24A1">
        <w:rPr>
          <w:rFonts w:asciiTheme="minorHAnsi" w:hAnsiTheme="minorHAnsi" w:cs="Calibri"/>
          <w:sz w:val="22"/>
          <w:szCs w:val="22"/>
        </w:rPr>
        <w:t xml:space="preserve">. </w:t>
      </w:r>
      <w:r w:rsidR="00DA035F" w:rsidRPr="002B24A1">
        <w:rPr>
          <w:rFonts w:asciiTheme="minorHAnsi" w:hAnsiTheme="minorHAnsi" w:cs="Calibri"/>
          <w:b w:val="0"/>
          <w:sz w:val="22"/>
          <w:szCs w:val="22"/>
        </w:rPr>
        <w:t xml:space="preserve">Proposals that </w:t>
      </w:r>
      <w:r w:rsidRPr="002B24A1">
        <w:rPr>
          <w:rFonts w:asciiTheme="minorHAnsi" w:hAnsiTheme="minorHAnsi" w:cs="Calibri"/>
          <w:b w:val="0"/>
          <w:sz w:val="22"/>
          <w:szCs w:val="22"/>
        </w:rPr>
        <w:t xml:space="preserve">do not contain the correct email subject line </w:t>
      </w:r>
      <w:r w:rsidR="00374343" w:rsidRPr="002B24A1">
        <w:rPr>
          <w:rFonts w:asciiTheme="minorHAnsi" w:hAnsiTheme="minorHAnsi" w:cs="Calibri"/>
          <w:b w:val="0"/>
          <w:sz w:val="22"/>
          <w:szCs w:val="22"/>
        </w:rPr>
        <w:t>may be overlooked by the procurement officer and therefore not considered.</w:t>
      </w:r>
    </w:p>
    <w:p w:rsidR="00047C0C" w:rsidRPr="002B24A1"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sz w:val="22"/>
          <w:szCs w:val="22"/>
        </w:rPr>
      </w:pPr>
      <w:r w:rsidRPr="002B24A1">
        <w:rPr>
          <w:rFonts w:asciiTheme="minorHAnsi" w:hAnsiTheme="minorHAnsi" w:cs="Calibri"/>
          <w:sz w:val="22"/>
          <w:szCs w:val="22"/>
        </w:rPr>
        <w:t xml:space="preserve">The total e-mail </w:t>
      </w:r>
      <w:r w:rsidR="00374343" w:rsidRPr="002B24A1">
        <w:rPr>
          <w:rFonts w:asciiTheme="minorHAnsi" w:hAnsiTheme="minorHAnsi" w:cs="Calibri"/>
          <w:sz w:val="22"/>
          <w:szCs w:val="22"/>
        </w:rPr>
        <w:t xml:space="preserve">size may </w:t>
      </w:r>
      <w:r w:rsidRPr="002B24A1">
        <w:rPr>
          <w:rFonts w:asciiTheme="minorHAnsi" w:hAnsiTheme="minorHAnsi" w:cs="Calibri"/>
          <w:sz w:val="22"/>
          <w:szCs w:val="22"/>
        </w:rPr>
        <w:t xml:space="preserve">not exceed </w:t>
      </w:r>
      <w:r w:rsidR="00681659" w:rsidRPr="002B24A1">
        <w:rPr>
          <w:rFonts w:asciiTheme="minorHAnsi" w:hAnsiTheme="minorHAnsi" w:cs="Calibri"/>
          <w:b/>
          <w:sz w:val="22"/>
          <w:szCs w:val="22"/>
        </w:rPr>
        <w:t xml:space="preserve">20 </w:t>
      </w:r>
      <w:r w:rsidRPr="002B24A1">
        <w:rPr>
          <w:rFonts w:asciiTheme="minorHAnsi" w:hAnsiTheme="minorHAnsi" w:cs="Calibri"/>
          <w:b/>
          <w:sz w:val="22"/>
          <w:szCs w:val="22"/>
        </w:rPr>
        <w:t>MB (including e-mail body, encoded attachments and headers)</w:t>
      </w:r>
      <w:r w:rsidRPr="002B24A1">
        <w:rPr>
          <w:rFonts w:asciiTheme="minorHAnsi" w:hAnsiTheme="minorHAnsi" w:cs="Calibri"/>
          <w:sz w:val="22"/>
          <w:szCs w:val="22"/>
        </w:rPr>
        <w:t xml:space="preserve">. Where the technical details are in large electronic files, it is recommended that these be sent separately before the deadline. </w:t>
      </w:r>
      <w:r w:rsidR="00DA035F" w:rsidRPr="002B24A1">
        <w:rPr>
          <w:rFonts w:asciiTheme="minorHAnsi" w:hAnsiTheme="minorHAnsi" w:cs="Calibri"/>
          <w:sz w:val="22"/>
          <w:szCs w:val="22"/>
        </w:rPr>
        <w:t xml:space="preserve"> </w:t>
      </w:r>
    </w:p>
    <w:p w:rsidR="00CC3536" w:rsidRPr="002B24A1"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rsidR="00CC3536" w:rsidRPr="002B24A1" w:rsidRDefault="000D444B" w:rsidP="007A1A67">
      <w:pPr>
        <w:pStyle w:val="ListParagraph"/>
        <w:numPr>
          <w:ilvl w:val="0"/>
          <w:numId w:val="27"/>
        </w:numPr>
        <w:jc w:val="both"/>
        <w:rPr>
          <w:rFonts w:asciiTheme="minorHAnsi" w:hAnsiTheme="minorHAnsi" w:cs="Calibri"/>
          <w:b/>
          <w:szCs w:val="22"/>
        </w:rPr>
      </w:pPr>
      <w:r w:rsidRPr="002B24A1">
        <w:rPr>
          <w:rFonts w:asciiTheme="minorHAnsi" w:hAnsiTheme="minorHAnsi" w:cs="Calibri"/>
          <w:b/>
          <w:szCs w:val="22"/>
        </w:rPr>
        <w:t xml:space="preserve">Overview of </w:t>
      </w:r>
      <w:r w:rsidR="00CC3536" w:rsidRPr="002B24A1">
        <w:rPr>
          <w:rFonts w:asciiTheme="minorHAnsi" w:hAnsiTheme="minorHAnsi" w:cs="Calibri"/>
          <w:b/>
          <w:szCs w:val="22"/>
        </w:rPr>
        <w:t xml:space="preserve">Evaluation </w:t>
      </w:r>
      <w:r w:rsidR="00A35F7A" w:rsidRPr="002B24A1">
        <w:rPr>
          <w:rFonts w:asciiTheme="minorHAnsi" w:hAnsiTheme="minorHAnsi" w:cs="Calibri"/>
          <w:b/>
          <w:szCs w:val="22"/>
        </w:rPr>
        <w:t>Process</w:t>
      </w:r>
    </w:p>
    <w:p w:rsidR="00AE4DBB" w:rsidRPr="002B24A1" w:rsidRDefault="00CC3536" w:rsidP="00AE4DBB">
      <w:pPr>
        <w:jc w:val="both"/>
        <w:rPr>
          <w:rFonts w:asciiTheme="minorHAnsi" w:hAnsiTheme="minorHAnsi"/>
          <w:sz w:val="22"/>
          <w:szCs w:val="22"/>
          <w:lang w:eastAsia="en-GB"/>
        </w:rPr>
      </w:pPr>
      <w:r w:rsidRPr="002B24A1">
        <w:rPr>
          <w:rFonts w:asciiTheme="minorHAnsi" w:hAnsiTheme="minorHAnsi"/>
          <w:sz w:val="22"/>
          <w:szCs w:val="22"/>
          <w:lang w:eastAsia="en-GB"/>
        </w:rPr>
        <w:t>The evaluation will be carried out in a two-step process by an ad-hoc evaluation panel</w:t>
      </w:r>
      <w:r w:rsidR="00374343" w:rsidRPr="002B24A1">
        <w:rPr>
          <w:rFonts w:asciiTheme="minorHAnsi" w:hAnsiTheme="minorHAnsi"/>
          <w:sz w:val="22"/>
          <w:szCs w:val="22"/>
          <w:lang w:eastAsia="en-GB"/>
        </w:rPr>
        <w:t>. T</w:t>
      </w:r>
      <w:r w:rsidRPr="002B24A1">
        <w:rPr>
          <w:rFonts w:asciiTheme="minorHAnsi" w:hAnsiTheme="minorHAnsi"/>
          <w:sz w:val="22"/>
          <w:szCs w:val="22"/>
          <w:lang w:eastAsia="en-GB"/>
        </w:rPr>
        <w:t xml:space="preserve">echnical </w:t>
      </w:r>
      <w:r w:rsidR="00B151C5" w:rsidRPr="002B24A1">
        <w:rPr>
          <w:rFonts w:asciiTheme="minorHAnsi" w:hAnsiTheme="minorHAnsi"/>
          <w:sz w:val="22"/>
          <w:szCs w:val="22"/>
          <w:lang w:eastAsia="en-GB"/>
        </w:rPr>
        <w:t>p</w:t>
      </w:r>
      <w:r w:rsidR="00043A5C" w:rsidRPr="002B24A1">
        <w:rPr>
          <w:rFonts w:asciiTheme="minorHAnsi" w:hAnsiTheme="minorHAnsi"/>
          <w:sz w:val="22"/>
          <w:szCs w:val="22"/>
          <w:lang w:eastAsia="en-GB"/>
        </w:rPr>
        <w:t>roposals will be evaluated and scored</w:t>
      </w:r>
      <w:r w:rsidR="00442A19" w:rsidRPr="002B24A1">
        <w:rPr>
          <w:rFonts w:asciiTheme="minorHAnsi" w:hAnsiTheme="minorHAnsi"/>
          <w:sz w:val="22"/>
          <w:szCs w:val="22"/>
          <w:lang w:eastAsia="en-GB"/>
        </w:rPr>
        <w:t xml:space="preserve"> first</w:t>
      </w:r>
      <w:r w:rsidR="00043A5C" w:rsidRPr="002B24A1">
        <w:rPr>
          <w:rFonts w:asciiTheme="minorHAnsi" w:hAnsiTheme="minorHAnsi"/>
          <w:sz w:val="22"/>
          <w:szCs w:val="22"/>
          <w:lang w:eastAsia="en-GB"/>
        </w:rPr>
        <w:t xml:space="preserve">, </w:t>
      </w:r>
      <w:r w:rsidRPr="002B24A1">
        <w:rPr>
          <w:rFonts w:asciiTheme="minorHAnsi" w:hAnsiTheme="minorHAnsi"/>
          <w:sz w:val="22"/>
          <w:szCs w:val="22"/>
          <w:lang w:eastAsia="en-GB"/>
        </w:rPr>
        <w:t xml:space="preserve">prior to </w:t>
      </w:r>
      <w:r w:rsidR="0062383F" w:rsidRPr="002B24A1">
        <w:rPr>
          <w:rFonts w:asciiTheme="minorHAnsi" w:hAnsiTheme="minorHAnsi"/>
          <w:sz w:val="22"/>
          <w:szCs w:val="22"/>
          <w:lang w:eastAsia="en-GB"/>
        </w:rPr>
        <w:t xml:space="preserve">the </w:t>
      </w:r>
      <w:r w:rsidR="00374343" w:rsidRPr="002B24A1">
        <w:rPr>
          <w:rFonts w:asciiTheme="minorHAnsi" w:hAnsiTheme="minorHAnsi"/>
          <w:sz w:val="22"/>
          <w:szCs w:val="22"/>
          <w:lang w:eastAsia="en-GB"/>
        </w:rPr>
        <w:t>evaluation and scoring of price quotations</w:t>
      </w:r>
    </w:p>
    <w:p w:rsidR="007A1A67" w:rsidRPr="002B24A1" w:rsidRDefault="007A1A67" w:rsidP="00442A19">
      <w:pPr>
        <w:jc w:val="both"/>
        <w:rPr>
          <w:rFonts w:asciiTheme="minorHAnsi" w:hAnsiTheme="minorHAnsi" w:cs="Calibri"/>
          <w:b/>
          <w:sz w:val="22"/>
          <w:szCs w:val="22"/>
        </w:rPr>
      </w:pPr>
    </w:p>
    <w:p w:rsidR="00AE4DBB" w:rsidRPr="002B24A1" w:rsidRDefault="00AE4DBB" w:rsidP="00442A19">
      <w:pPr>
        <w:jc w:val="both"/>
        <w:rPr>
          <w:rFonts w:asciiTheme="minorHAnsi" w:hAnsiTheme="minorHAnsi" w:cs="Calibri"/>
          <w:b/>
          <w:sz w:val="22"/>
          <w:szCs w:val="22"/>
        </w:rPr>
      </w:pPr>
      <w:r w:rsidRPr="002B24A1">
        <w:rPr>
          <w:rFonts w:asciiTheme="minorHAnsi" w:hAnsiTheme="minorHAnsi" w:cs="Calibri"/>
          <w:b/>
          <w:sz w:val="22"/>
          <w:szCs w:val="22"/>
        </w:rPr>
        <w:t>Technical Evaluation</w:t>
      </w:r>
    </w:p>
    <w:p w:rsidR="00632207" w:rsidRPr="002B24A1" w:rsidRDefault="00632207" w:rsidP="00442A19">
      <w:pPr>
        <w:jc w:val="both"/>
        <w:rPr>
          <w:rFonts w:asciiTheme="minorHAnsi" w:hAnsiTheme="minorHAnsi" w:cs="Calibri"/>
          <w:b/>
          <w:sz w:val="22"/>
          <w:szCs w:val="22"/>
        </w:rPr>
      </w:pPr>
    </w:p>
    <w:p w:rsidR="00AE4DBB" w:rsidRPr="002B24A1"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2B24A1">
        <w:rPr>
          <w:rFonts w:asciiTheme="minorHAnsi" w:hAnsiTheme="minorHAnsi"/>
          <w:sz w:val="22"/>
          <w:szCs w:val="22"/>
        </w:rPr>
        <w:t>T</w:t>
      </w:r>
      <w:r w:rsidR="00AE4DBB" w:rsidRPr="002B24A1">
        <w:rPr>
          <w:rFonts w:asciiTheme="minorHAnsi" w:hAnsiTheme="minorHAnsi"/>
          <w:sz w:val="22"/>
          <w:szCs w:val="22"/>
        </w:rPr>
        <w:t xml:space="preserve">echnical </w:t>
      </w:r>
      <w:r w:rsidR="00A910EA" w:rsidRPr="002B24A1">
        <w:rPr>
          <w:rFonts w:asciiTheme="minorHAnsi" w:hAnsiTheme="minorHAnsi"/>
          <w:sz w:val="22"/>
          <w:szCs w:val="22"/>
        </w:rPr>
        <w:t>proposal</w:t>
      </w:r>
      <w:r w:rsidRPr="002B24A1">
        <w:rPr>
          <w:rFonts w:asciiTheme="minorHAnsi" w:hAnsiTheme="minorHAnsi"/>
          <w:sz w:val="22"/>
          <w:szCs w:val="22"/>
        </w:rPr>
        <w:t>s</w:t>
      </w:r>
      <w:r w:rsidR="00A910EA" w:rsidRPr="002B24A1">
        <w:rPr>
          <w:rFonts w:asciiTheme="minorHAnsi" w:hAnsiTheme="minorHAnsi"/>
          <w:sz w:val="22"/>
          <w:szCs w:val="22"/>
        </w:rPr>
        <w:t xml:space="preserve"> </w:t>
      </w:r>
      <w:r w:rsidRPr="002B24A1">
        <w:rPr>
          <w:rFonts w:asciiTheme="minorHAnsi" w:hAnsiTheme="minorHAnsi"/>
          <w:sz w:val="22"/>
          <w:szCs w:val="22"/>
        </w:rPr>
        <w:t xml:space="preserve">will be </w:t>
      </w:r>
      <w:r w:rsidR="00AE4DBB" w:rsidRPr="002B24A1">
        <w:rPr>
          <w:rFonts w:asciiTheme="minorHAnsi" w:hAnsiTheme="minorHAnsi"/>
          <w:sz w:val="22"/>
          <w:szCs w:val="22"/>
        </w:rPr>
        <w:t xml:space="preserve">evaluated </w:t>
      </w:r>
      <w:r w:rsidRPr="002B24A1">
        <w:rPr>
          <w:rFonts w:asciiTheme="minorHAnsi" w:hAnsiTheme="minorHAnsi"/>
          <w:sz w:val="22"/>
          <w:szCs w:val="22"/>
        </w:rPr>
        <w:t xml:space="preserve">based on </w:t>
      </w:r>
      <w:r w:rsidR="0062383F" w:rsidRPr="002B24A1">
        <w:rPr>
          <w:rFonts w:asciiTheme="minorHAnsi" w:hAnsiTheme="minorHAnsi"/>
          <w:sz w:val="22"/>
          <w:szCs w:val="22"/>
        </w:rPr>
        <w:t xml:space="preserve">their </w:t>
      </w:r>
      <w:r w:rsidR="00AE4DBB" w:rsidRPr="002B24A1">
        <w:rPr>
          <w:rFonts w:asciiTheme="minorHAnsi" w:hAnsiTheme="minorHAnsi"/>
          <w:sz w:val="22"/>
          <w:szCs w:val="22"/>
        </w:rPr>
        <w:t>responsiveness to the</w:t>
      </w:r>
      <w:r w:rsidR="004B579A" w:rsidRPr="002B24A1">
        <w:rPr>
          <w:rFonts w:asciiTheme="minorHAnsi" w:hAnsiTheme="minorHAnsi"/>
          <w:sz w:val="22"/>
          <w:szCs w:val="22"/>
        </w:rPr>
        <w:t xml:space="preserve"> </w:t>
      </w:r>
      <w:r w:rsidRPr="002B24A1">
        <w:rPr>
          <w:rFonts w:asciiTheme="minorHAnsi" w:hAnsiTheme="minorHAnsi"/>
          <w:sz w:val="22"/>
          <w:szCs w:val="22"/>
        </w:rPr>
        <w:t>service requirements</w:t>
      </w:r>
      <w:r w:rsidR="00681659" w:rsidRPr="002B24A1">
        <w:rPr>
          <w:rFonts w:asciiTheme="minorHAnsi" w:hAnsiTheme="minorHAnsi"/>
          <w:sz w:val="22"/>
          <w:szCs w:val="22"/>
        </w:rPr>
        <w:t xml:space="preserve"> </w:t>
      </w:r>
      <w:r w:rsidRPr="002B24A1">
        <w:rPr>
          <w:rFonts w:asciiTheme="minorHAnsi" w:hAnsiTheme="minorHAnsi"/>
          <w:sz w:val="22"/>
          <w:szCs w:val="22"/>
        </w:rPr>
        <w:t>/</w:t>
      </w:r>
      <w:r w:rsidR="00681659" w:rsidRPr="002B24A1">
        <w:rPr>
          <w:rFonts w:asciiTheme="minorHAnsi" w:hAnsiTheme="minorHAnsi"/>
          <w:sz w:val="22"/>
          <w:szCs w:val="22"/>
        </w:rPr>
        <w:t>TORs</w:t>
      </w:r>
      <w:r w:rsidRPr="002B24A1">
        <w:rPr>
          <w:rFonts w:asciiTheme="minorHAnsi" w:hAnsiTheme="minorHAnsi"/>
          <w:sz w:val="22"/>
          <w:szCs w:val="22"/>
        </w:rPr>
        <w:t xml:space="preserve"> listed in Section II</w:t>
      </w:r>
      <w:r w:rsidR="00AE4DBB" w:rsidRPr="002B24A1">
        <w:rPr>
          <w:rFonts w:asciiTheme="minorHAnsi" w:hAnsiTheme="minorHAnsi"/>
          <w:sz w:val="22"/>
          <w:szCs w:val="22"/>
        </w:rPr>
        <w:t xml:space="preserve"> </w:t>
      </w:r>
      <w:r w:rsidR="00D6456E" w:rsidRPr="002B24A1">
        <w:rPr>
          <w:rFonts w:asciiTheme="minorHAnsi" w:hAnsiTheme="minorHAnsi"/>
          <w:sz w:val="22"/>
          <w:szCs w:val="22"/>
        </w:rPr>
        <w:t>and</w:t>
      </w:r>
      <w:r w:rsidR="00AE4DBB" w:rsidRPr="002B24A1">
        <w:rPr>
          <w:rFonts w:asciiTheme="minorHAnsi" w:hAnsiTheme="minorHAnsi"/>
          <w:sz w:val="22"/>
          <w:szCs w:val="22"/>
        </w:rPr>
        <w:t xml:space="preserve"> </w:t>
      </w:r>
      <w:r w:rsidR="00E237C5" w:rsidRPr="002B24A1">
        <w:rPr>
          <w:rFonts w:asciiTheme="minorHAnsi" w:hAnsiTheme="minorHAnsi"/>
          <w:sz w:val="22"/>
          <w:szCs w:val="22"/>
        </w:rPr>
        <w:t xml:space="preserve">in accordance </w:t>
      </w:r>
      <w:r w:rsidR="00442A19" w:rsidRPr="002B24A1">
        <w:rPr>
          <w:rFonts w:asciiTheme="minorHAnsi" w:hAnsiTheme="minorHAnsi"/>
          <w:sz w:val="22"/>
          <w:szCs w:val="22"/>
        </w:rPr>
        <w:t>with the</w:t>
      </w:r>
      <w:r w:rsidR="00AE4DBB" w:rsidRPr="002B24A1">
        <w:rPr>
          <w:rFonts w:asciiTheme="minorHAnsi" w:hAnsiTheme="minorHAnsi"/>
          <w:sz w:val="22"/>
          <w:szCs w:val="22"/>
        </w:rPr>
        <w:t xml:space="preserve"> evaluation criteria below.</w:t>
      </w:r>
      <w:r w:rsidR="00E237C5" w:rsidRPr="002B24A1">
        <w:rPr>
          <w:rFonts w:asciiTheme="minorHAnsi" w:hAnsiTheme="minorHAnsi"/>
          <w:sz w:val="22"/>
          <w:szCs w:val="22"/>
        </w:rPr>
        <w:t xml:space="preserve"> </w:t>
      </w:r>
    </w:p>
    <w:p w:rsidR="004B579A" w:rsidRPr="002B24A1"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rsidR="00CC3536" w:rsidRPr="002B24A1" w:rsidRDefault="00CC3536"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CC3536" w:rsidRPr="002B24A1"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2B24A1" w:rsidRDefault="00CC3536" w:rsidP="004B579A">
            <w:pPr>
              <w:jc w:val="center"/>
              <w:rPr>
                <w:rFonts w:asciiTheme="minorHAnsi" w:hAnsiTheme="minorHAnsi" w:cs="Calibri"/>
                <w:b/>
                <w:sz w:val="22"/>
                <w:szCs w:val="22"/>
              </w:rPr>
            </w:pPr>
            <w:r w:rsidRPr="002B24A1">
              <w:rPr>
                <w:rFonts w:asciiTheme="minorHAnsi" w:hAnsiTheme="minorHAnsi" w:cs="Calibri"/>
                <w:b/>
                <w:sz w:val="22"/>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2B24A1" w:rsidRDefault="00CC3536" w:rsidP="004B579A">
            <w:pPr>
              <w:pStyle w:val="Figure1"/>
              <w:jc w:val="center"/>
              <w:rPr>
                <w:rFonts w:asciiTheme="minorHAnsi" w:hAnsiTheme="minorHAnsi"/>
              </w:rPr>
            </w:pPr>
            <w:r w:rsidRPr="002B24A1">
              <w:rPr>
                <w:rFonts w:asciiTheme="minorHAnsi" w:hAnsiTheme="minorHAnsi"/>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2B24A1" w:rsidRDefault="00CC3536" w:rsidP="004B579A">
            <w:pPr>
              <w:pStyle w:val="Figure1"/>
              <w:jc w:val="center"/>
              <w:rPr>
                <w:rFonts w:asciiTheme="minorHAnsi" w:hAnsiTheme="minorHAnsi"/>
              </w:rPr>
            </w:pPr>
            <w:r w:rsidRPr="002B24A1">
              <w:rPr>
                <w:rFonts w:asciiTheme="minorHAnsi" w:hAnsiTheme="minorHAnsi"/>
              </w:rPr>
              <w:t>[B]</w:t>
            </w:r>
          </w:p>
          <w:p w:rsidR="00CC3536" w:rsidRPr="002B24A1" w:rsidRDefault="00CC3536" w:rsidP="00632207">
            <w:pPr>
              <w:pStyle w:val="Figure1"/>
              <w:jc w:val="center"/>
              <w:rPr>
                <w:rFonts w:asciiTheme="minorHAnsi" w:hAnsiTheme="minorHAnsi"/>
              </w:rPr>
            </w:pPr>
            <w:r w:rsidRPr="002B24A1">
              <w:rPr>
                <w:rFonts w:asciiTheme="minorHAnsi" w:hAnsiTheme="minorHAnsi"/>
              </w:rPr>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2B24A1" w:rsidRDefault="00CC3536" w:rsidP="004B579A">
            <w:pPr>
              <w:pStyle w:val="Figure1"/>
              <w:jc w:val="center"/>
              <w:rPr>
                <w:rFonts w:asciiTheme="minorHAnsi" w:hAnsiTheme="minorHAnsi"/>
              </w:rPr>
            </w:pPr>
            <w:r w:rsidRPr="002B24A1">
              <w:rPr>
                <w:rFonts w:asciiTheme="minorHAnsi" w:hAnsiTheme="minorHAnsi"/>
              </w:rPr>
              <w:t>[C]</w:t>
            </w:r>
          </w:p>
          <w:p w:rsidR="00CC3536" w:rsidRPr="002B24A1" w:rsidRDefault="00CC3536" w:rsidP="004B579A">
            <w:pPr>
              <w:pStyle w:val="Figure1"/>
              <w:jc w:val="center"/>
              <w:rPr>
                <w:rFonts w:asciiTheme="minorHAnsi" w:hAnsiTheme="minorHAnsi"/>
              </w:rPr>
            </w:pPr>
            <w:r w:rsidRPr="002B24A1">
              <w:rPr>
                <w:rFonts w:asciiTheme="minorHAnsi" w:hAnsiTheme="minorHAnsi"/>
              </w:rPr>
              <w:t xml:space="preserve">Weight </w:t>
            </w:r>
            <w:r w:rsidR="00632207" w:rsidRPr="002B24A1">
              <w:rPr>
                <w:rFonts w:asciiTheme="minorHAnsi" w:hAnsiTheme="minorHAnsi"/>
              </w:rPr>
              <w:t>(</w:t>
            </w:r>
            <w:r w:rsidRPr="002B24A1">
              <w:rPr>
                <w:rFonts w:asciiTheme="minorHAnsi" w:hAnsiTheme="minorHAnsi"/>
              </w:rPr>
              <w:t>%</w:t>
            </w:r>
            <w:r w:rsidR="00632207" w:rsidRPr="002B24A1">
              <w:rPr>
                <w:rFonts w:asciiTheme="minorHAnsi" w:hAnsi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2B24A1" w:rsidRDefault="00CC3536" w:rsidP="004B579A">
            <w:pPr>
              <w:pStyle w:val="Figure1"/>
              <w:jc w:val="center"/>
              <w:rPr>
                <w:rFonts w:asciiTheme="minorHAnsi" w:hAnsiTheme="minorHAnsi"/>
              </w:rPr>
            </w:pPr>
            <w:r w:rsidRPr="002B24A1">
              <w:rPr>
                <w:rFonts w:asciiTheme="minorHAnsi" w:hAnsiTheme="minorHAnsi"/>
              </w:rPr>
              <w:t>[B] x [C] = [D]</w:t>
            </w:r>
          </w:p>
          <w:p w:rsidR="00CC3536" w:rsidRPr="002B24A1" w:rsidRDefault="00CC3536" w:rsidP="004B579A">
            <w:pPr>
              <w:pStyle w:val="Figure1"/>
              <w:jc w:val="center"/>
              <w:rPr>
                <w:rFonts w:asciiTheme="minorHAnsi" w:hAnsiTheme="minorHAnsi"/>
              </w:rPr>
            </w:pPr>
            <w:r w:rsidRPr="002B24A1">
              <w:rPr>
                <w:rFonts w:asciiTheme="minorHAnsi" w:hAnsiTheme="minorHAnsi"/>
              </w:rPr>
              <w:t>Total Points</w:t>
            </w:r>
          </w:p>
        </w:tc>
      </w:tr>
      <w:tr w:rsidR="00CC3536" w:rsidRPr="006E0950"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AE4DBB" w:rsidP="004B579A">
            <w:pPr>
              <w:pStyle w:val="Figure1"/>
              <w:rPr>
                <w:rFonts w:asciiTheme="minorHAnsi" w:hAnsiTheme="minorHAnsi"/>
              </w:rPr>
            </w:pPr>
            <w:r w:rsidRPr="006E0950">
              <w:rPr>
                <w:rFonts w:asciiTheme="minorHAnsi" w:hAnsiTheme="minorHAnsi"/>
              </w:rPr>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CC3536" w:rsidP="004B579A">
            <w:pPr>
              <w:pStyle w:val="Figure1"/>
              <w:jc w:val="center"/>
              <w:rPr>
                <w:rFonts w:asciiTheme="minorHAnsi" w:hAnsiTheme="minorHAnsi"/>
              </w:rPr>
            </w:pPr>
            <w:r w:rsidRPr="006E0950">
              <w:rPr>
                <w:rFonts w:asciiTheme="minorHAnsi" w:hAnsi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6E0950" w:rsidRDefault="00CC3536" w:rsidP="004B579A">
            <w:pPr>
              <w:pStyle w:val="Figure1"/>
              <w:rPr>
                <w:rFonts w:asciiTheme="minorHAnsi" w:hAnsi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CC3536" w:rsidP="004B579A">
            <w:pPr>
              <w:pStyle w:val="Figure1"/>
              <w:jc w:val="center"/>
              <w:rPr>
                <w:rFonts w:asciiTheme="minorHAnsi" w:hAnsiTheme="minorHAnsi"/>
              </w:rPr>
            </w:pPr>
            <w:r w:rsidRPr="006E0950">
              <w:rPr>
                <w:rFonts w:asciiTheme="minorHAnsi" w:hAnsiTheme="minorHAnsi"/>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6E0950" w:rsidRDefault="00CC3536" w:rsidP="004B579A">
            <w:pPr>
              <w:pStyle w:val="Figure1"/>
              <w:jc w:val="center"/>
              <w:rPr>
                <w:rFonts w:asciiTheme="minorHAnsi" w:hAnsiTheme="minorHAnsi"/>
              </w:rPr>
            </w:pPr>
          </w:p>
        </w:tc>
      </w:tr>
      <w:tr w:rsidR="00CC3536" w:rsidRPr="006E0950"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AE4DBB" w:rsidP="004B579A">
            <w:pPr>
              <w:pStyle w:val="Figure1"/>
              <w:rPr>
                <w:rFonts w:asciiTheme="minorHAnsi" w:hAnsiTheme="minorHAnsi"/>
              </w:rPr>
            </w:pPr>
            <w:r w:rsidRPr="006E0950">
              <w:rPr>
                <w:rFonts w:asciiTheme="minorHAnsi" w:hAnsiTheme="minorHAnsi"/>
              </w:rPr>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CC3536" w:rsidP="004B579A">
            <w:pPr>
              <w:pStyle w:val="Figure1"/>
              <w:jc w:val="center"/>
              <w:rPr>
                <w:rFonts w:asciiTheme="minorHAnsi" w:hAnsiTheme="minorHAnsi"/>
              </w:rPr>
            </w:pPr>
            <w:r w:rsidRPr="006E0950">
              <w:rPr>
                <w:rFonts w:asciiTheme="minorHAnsi" w:hAnsi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6E0950" w:rsidRDefault="00CC3536" w:rsidP="004B579A">
            <w:pPr>
              <w:pStyle w:val="Figure1"/>
              <w:rPr>
                <w:rFonts w:asciiTheme="minorHAnsi" w:hAnsi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CC3536" w:rsidP="004B579A">
            <w:pPr>
              <w:pStyle w:val="Figure1"/>
              <w:jc w:val="center"/>
              <w:rPr>
                <w:rFonts w:asciiTheme="minorHAnsi" w:hAnsiTheme="minorHAnsi"/>
              </w:rPr>
            </w:pPr>
            <w:r w:rsidRPr="006E0950">
              <w:rPr>
                <w:rFonts w:asciiTheme="minorHAnsi" w:hAnsiTheme="minorHAnsi"/>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6E0950" w:rsidRDefault="00CC3536" w:rsidP="004B579A">
            <w:pPr>
              <w:pStyle w:val="Figure1"/>
              <w:jc w:val="center"/>
              <w:rPr>
                <w:rFonts w:asciiTheme="minorHAnsi" w:hAnsiTheme="minorHAnsi"/>
              </w:rPr>
            </w:pPr>
          </w:p>
        </w:tc>
      </w:tr>
      <w:tr w:rsidR="00CC3536" w:rsidRPr="006E0950"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4B579A" w:rsidP="004B579A">
            <w:pPr>
              <w:pStyle w:val="Figure1"/>
              <w:rPr>
                <w:rFonts w:asciiTheme="minorHAnsi" w:hAnsiTheme="minorHAnsi"/>
              </w:rPr>
            </w:pPr>
            <w:r w:rsidRPr="006E0950">
              <w:rPr>
                <w:rFonts w:asciiTheme="minorHAnsi" w:hAnsiTheme="minorHAnsi"/>
              </w:rPr>
              <w:t>Professional experience of the staff that will be employed to the project proving demonstrated expertise in evaluation and related processes (CVs,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CC3536" w:rsidP="004B579A">
            <w:pPr>
              <w:pStyle w:val="Figure1"/>
              <w:jc w:val="center"/>
              <w:rPr>
                <w:rFonts w:asciiTheme="minorHAnsi" w:hAnsiTheme="minorHAnsi"/>
              </w:rPr>
            </w:pPr>
            <w:r w:rsidRPr="006E0950">
              <w:rPr>
                <w:rFonts w:asciiTheme="minorHAnsi" w:hAnsi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6E0950" w:rsidRDefault="00CC3536" w:rsidP="004B579A">
            <w:pPr>
              <w:pStyle w:val="Figure1"/>
              <w:rPr>
                <w:rFonts w:asciiTheme="minorHAnsi" w:hAnsi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CC3536" w:rsidP="004B579A">
            <w:pPr>
              <w:pStyle w:val="Figure1"/>
              <w:jc w:val="center"/>
              <w:rPr>
                <w:rFonts w:asciiTheme="minorHAnsi" w:hAnsiTheme="minorHAnsi"/>
              </w:rPr>
            </w:pPr>
            <w:r w:rsidRPr="006E0950">
              <w:rPr>
                <w:rFonts w:asciiTheme="minorHAnsi" w:hAnsiTheme="minorHAnsi"/>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6E0950" w:rsidRDefault="00CC3536" w:rsidP="004B579A">
            <w:pPr>
              <w:pStyle w:val="Figure1"/>
              <w:jc w:val="center"/>
              <w:rPr>
                <w:rFonts w:asciiTheme="minorHAnsi" w:hAnsiTheme="minorHAnsi"/>
              </w:rPr>
            </w:pPr>
          </w:p>
        </w:tc>
      </w:tr>
      <w:tr w:rsidR="00CC3536" w:rsidRPr="006E0950"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6E0950" w:rsidRDefault="00CC3536" w:rsidP="004B579A">
            <w:pPr>
              <w:pStyle w:val="ListParagraph"/>
              <w:spacing w:before="60" w:after="60"/>
              <w:ind w:left="0"/>
              <w:rPr>
                <w:rFonts w:asciiTheme="minorHAnsi" w:hAnsiTheme="minorHAnsi"/>
                <w:color w:val="000000"/>
                <w:szCs w:val="22"/>
              </w:rPr>
            </w:pPr>
            <w:r w:rsidRPr="006E0950">
              <w:rPr>
                <w:rFonts w:asciiTheme="minorHAnsi" w:hAnsiTheme="minorHAnsi"/>
                <w:color w:val="000000"/>
                <w:szCs w:val="22"/>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CC3536" w:rsidP="004B579A">
            <w:pPr>
              <w:pStyle w:val="Figure1"/>
              <w:jc w:val="center"/>
              <w:rPr>
                <w:rFonts w:asciiTheme="minorHAnsi" w:hAnsiTheme="minorHAnsi"/>
              </w:rPr>
            </w:pPr>
            <w:r w:rsidRPr="006E0950">
              <w:rPr>
                <w:rFonts w:asciiTheme="minorHAnsi" w:hAnsi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6E0950" w:rsidRDefault="00CC3536" w:rsidP="004B579A">
            <w:pPr>
              <w:pStyle w:val="Figure1"/>
              <w:rPr>
                <w:rFonts w:asciiTheme="minorHAnsi" w:hAnsi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CC3536" w:rsidP="004B579A">
            <w:pPr>
              <w:pStyle w:val="Figure1"/>
              <w:jc w:val="center"/>
              <w:rPr>
                <w:rFonts w:asciiTheme="minorHAnsi" w:hAnsiTheme="minorHAnsi"/>
              </w:rPr>
            </w:pPr>
            <w:r w:rsidRPr="006E0950">
              <w:rPr>
                <w:rFonts w:asciiTheme="minorHAnsi" w:hAnsiTheme="minorHAnsi"/>
              </w:rPr>
              <w:t>30%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6E0950" w:rsidRDefault="00CC3536" w:rsidP="004B579A">
            <w:pPr>
              <w:pStyle w:val="Figure1"/>
              <w:jc w:val="center"/>
              <w:rPr>
                <w:rFonts w:asciiTheme="minorHAnsi" w:hAnsiTheme="minorHAnsi"/>
              </w:rPr>
            </w:pPr>
          </w:p>
        </w:tc>
      </w:tr>
      <w:tr w:rsidR="00CC3536" w:rsidRPr="006E0950" w:rsidTr="00CC353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rsidR="00CC3536" w:rsidRPr="006E0950" w:rsidRDefault="004B579A" w:rsidP="004B579A">
            <w:pPr>
              <w:pStyle w:val="ListParagraph"/>
              <w:spacing w:before="60" w:after="60"/>
              <w:ind w:left="0"/>
              <w:rPr>
                <w:rFonts w:asciiTheme="minorHAnsi" w:hAnsiTheme="minorHAnsi"/>
                <w:color w:val="000000"/>
                <w:szCs w:val="22"/>
              </w:rPr>
            </w:pPr>
            <w:r w:rsidRPr="006E0950">
              <w:rPr>
                <w:rFonts w:asciiTheme="minorHAnsi" w:hAnsiTheme="minorHAnsi"/>
                <w:szCs w:val="22"/>
              </w:rPr>
              <w:t xml:space="preserve">Profile of the company and relevance to the Project.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CC3536" w:rsidP="004B579A">
            <w:pPr>
              <w:pStyle w:val="Figure1"/>
              <w:jc w:val="center"/>
              <w:rPr>
                <w:rFonts w:asciiTheme="minorHAnsi" w:hAnsiTheme="minorHAnsi"/>
              </w:rPr>
            </w:pPr>
            <w:r w:rsidRPr="006E0950">
              <w:rPr>
                <w:rFonts w:asciiTheme="minorHAnsi" w:hAnsiTheme="minorHAnsi"/>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CC3536" w:rsidRPr="006E0950" w:rsidRDefault="00CC3536" w:rsidP="004B579A">
            <w:pPr>
              <w:pStyle w:val="Figure1"/>
              <w:rPr>
                <w:rFonts w:asciiTheme="minorHAnsi" w:hAnsiTheme="minorHAnsi"/>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CC3536" w:rsidRPr="006E0950" w:rsidRDefault="00CC3536" w:rsidP="004B579A">
            <w:pPr>
              <w:pStyle w:val="Figure1"/>
              <w:jc w:val="center"/>
              <w:rPr>
                <w:rFonts w:asciiTheme="minorHAnsi" w:hAnsiTheme="minorHAnsi"/>
              </w:rPr>
            </w:pPr>
            <w:r w:rsidRPr="006E0950">
              <w:rPr>
                <w:rFonts w:asciiTheme="minorHAnsi" w:hAnsiTheme="minorHAnsi"/>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CC3536" w:rsidRPr="006E0950" w:rsidRDefault="00CC3536" w:rsidP="004B579A">
            <w:pPr>
              <w:pStyle w:val="Figure1"/>
              <w:jc w:val="center"/>
              <w:rPr>
                <w:rFonts w:asciiTheme="minorHAnsi" w:hAnsiTheme="minorHAnsi"/>
              </w:rPr>
            </w:pPr>
          </w:p>
        </w:tc>
      </w:tr>
      <w:tr w:rsidR="00CC3536" w:rsidRPr="002B24A1" w:rsidTr="00CC3536">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6E0950" w:rsidRDefault="00CC3536" w:rsidP="004B579A">
            <w:pPr>
              <w:spacing w:before="60" w:after="60"/>
              <w:jc w:val="right"/>
              <w:rPr>
                <w:rFonts w:asciiTheme="minorHAnsi" w:hAnsiTheme="minorHAnsi"/>
                <w:i/>
                <w:sz w:val="22"/>
                <w:szCs w:val="22"/>
              </w:rPr>
            </w:pPr>
            <w:r w:rsidRPr="006E0950">
              <w:rPr>
                <w:rFonts w:asciiTheme="minorHAnsi" w:hAnsiTheme="minorHAnsi"/>
                <w:i/>
                <w:sz w:val="22"/>
                <w:szCs w:val="22"/>
              </w:rPr>
              <w:t>G</w:t>
            </w:r>
            <w:r w:rsidR="004B579A" w:rsidRPr="006E0950">
              <w:rPr>
                <w:rFonts w:asciiTheme="minorHAnsi" w:hAnsiTheme="minorHAnsi"/>
                <w:i/>
                <w:sz w:val="22"/>
                <w:szCs w:val="22"/>
              </w:rPr>
              <w:t>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6E0950" w:rsidRDefault="00CC3536" w:rsidP="003A1F0A">
            <w:pPr>
              <w:spacing w:before="60" w:after="60"/>
              <w:jc w:val="center"/>
              <w:rPr>
                <w:rFonts w:asciiTheme="minorHAnsi" w:hAnsiTheme="minorHAnsi"/>
                <w:sz w:val="22"/>
                <w:szCs w:val="22"/>
              </w:rPr>
            </w:pPr>
            <w:r w:rsidRPr="006E0950">
              <w:rPr>
                <w:rFonts w:asciiTheme="minorHAnsi" w:hAnsiTheme="minorHAns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6E0950" w:rsidRDefault="00CC3536" w:rsidP="004B579A">
            <w:pPr>
              <w:spacing w:before="60" w:after="60"/>
              <w:rPr>
                <w:rFonts w:asciiTheme="minorHAnsi" w:hAnsiTheme="minorHAns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6E0950" w:rsidRDefault="00CC3536" w:rsidP="003A1F0A">
            <w:pPr>
              <w:spacing w:before="60" w:after="60"/>
              <w:jc w:val="center"/>
              <w:rPr>
                <w:rFonts w:asciiTheme="minorHAnsi" w:hAnsiTheme="minorHAnsi"/>
                <w:sz w:val="22"/>
                <w:szCs w:val="22"/>
              </w:rPr>
            </w:pPr>
            <w:r w:rsidRPr="006E0950">
              <w:rPr>
                <w:rFonts w:asciiTheme="minorHAnsi" w:hAnsiTheme="minorHAns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6E0950" w:rsidRDefault="00CC3536" w:rsidP="004B579A">
            <w:pPr>
              <w:spacing w:before="60" w:after="60"/>
              <w:jc w:val="center"/>
              <w:rPr>
                <w:rFonts w:asciiTheme="minorHAnsi" w:hAnsiTheme="minorHAnsi"/>
                <w:b/>
                <w:sz w:val="22"/>
                <w:szCs w:val="22"/>
              </w:rPr>
            </w:pPr>
          </w:p>
        </w:tc>
      </w:tr>
    </w:tbl>
    <w:p w:rsidR="00AE4DBB" w:rsidRPr="002B24A1"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rsidR="00AE4DBB" w:rsidRPr="002B24A1"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2B24A1">
        <w:rPr>
          <w:rFonts w:asciiTheme="minorHAnsi" w:hAnsiTheme="minorHAnsi"/>
          <w:sz w:val="22"/>
          <w:szCs w:val="22"/>
        </w:rPr>
        <w:t xml:space="preserve">The following scoring scale will be used </w:t>
      </w:r>
      <w:r w:rsidR="00632207" w:rsidRPr="002B24A1">
        <w:rPr>
          <w:rFonts w:asciiTheme="minorHAnsi" w:hAnsiTheme="minorHAnsi"/>
          <w:sz w:val="22"/>
          <w:szCs w:val="22"/>
        </w:rPr>
        <w:t xml:space="preserve">to ensure objective evaluation: </w:t>
      </w:r>
    </w:p>
    <w:p w:rsidR="00681659" w:rsidRPr="002B24A1"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2B24A1"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AE4DBB" w:rsidRPr="002B24A1" w:rsidRDefault="00AE4DBB" w:rsidP="003A1F0A">
            <w:pPr>
              <w:jc w:val="center"/>
              <w:rPr>
                <w:rFonts w:asciiTheme="minorHAnsi" w:hAnsiTheme="minorHAnsi" w:cs="Calibri"/>
                <w:b/>
                <w:sz w:val="22"/>
                <w:szCs w:val="22"/>
              </w:rPr>
            </w:pPr>
            <w:r w:rsidRPr="002B24A1">
              <w:rPr>
                <w:rFonts w:asciiTheme="minorHAnsi" w:hAnsiTheme="minorHAns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AE4DBB" w:rsidRPr="002B24A1" w:rsidRDefault="00AE4DBB" w:rsidP="003A1F0A">
            <w:pPr>
              <w:jc w:val="center"/>
              <w:rPr>
                <w:rFonts w:asciiTheme="minorHAnsi" w:hAnsiTheme="minorHAnsi" w:cs="Calibri"/>
                <w:b/>
                <w:sz w:val="22"/>
                <w:szCs w:val="22"/>
              </w:rPr>
            </w:pPr>
            <w:r w:rsidRPr="002B24A1">
              <w:rPr>
                <w:rFonts w:asciiTheme="minorHAnsi" w:hAnsiTheme="minorHAnsi" w:cs="Calibri"/>
                <w:b/>
                <w:sz w:val="22"/>
                <w:szCs w:val="22"/>
              </w:rPr>
              <w:t xml:space="preserve">Points </w:t>
            </w:r>
          </w:p>
          <w:p w:rsidR="00AE4DBB" w:rsidRPr="002B24A1" w:rsidRDefault="00AE4DBB" w:rsidP="003A1F0A">
            <w:pPr>
              <w:jc w:val="center"/>
              <w:rPr>
                <w:rFonts w:asciiTheme="minorHAnsi" w:hAnsiTheme="minorHAnsi" w:cs="Calibri"/>
                <w:b/>
                <w:sz w:val="22"/>
                <w:szCs w:val="22"/>
              </w:rPr>
            </w:pPr>
            <w:r w:rsidRPr="002B24A1">
              <w:rPr>
                <w:rFonts w:asciiTheme="minorHAnsi" w:hAnsiTheme="minorHAnsi" w:cs="Calibri"/>
                <w:b/>
                <w:sz w:val="22"/>
                <w:szCs w:val="22"/>
              </w:rPr>
              <w:t>out of 100</w:t>
            </w:r>
          </w:p>
        </w:tc>
      </w:tr>
      <w:tr w:rsidR="00AE4DBB" w:rsidRPr="002B24A1"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AE4DBB" w:rsidRPr="002B24A1" w:rsidRDefault="00AE4DBB" w:rsidP="003A1F0A">
            <w:pPr>
              <w:rPr>
                <w:rFonts w:asciiTheme="minorHAnsi" w:hAnsiTheme="minorHAnsi" w:cs="Calibri"/>
                <w:sz w:val="22"/>
                <w:szCs w:val="22"/>
              </w:rPr>
            </w:pPr>
            <w:r w:rsidRPr="002B24A1">
              <w:rPr>
                <w:rFonts w:asciiTheme="minorHAnsi" w:hAnsiTheme="minorHAns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AE4DBB" w:rsidRPr="002B24A1" w:rsidRDefault="00AE4DBB" w:rsidP="003A1F0A">
            <w:pPr>
              <w:jc w:val="center"/>
              <w:rPr>
                <w:rFonts w:asciiTheme="minorHAnsi" w:hAnsiTheme="minorHAnsi" w:cs="Calibri"/>
                <w:sz w:val="22"/>
                <w:szCs w:val="22"/>
              </w:rPr>
            </w:pPr>
            <w:r w:rsidRPr="002B24A1">
              <w:rPr>
                <w:rFonts w:asciiTheme="minorHAnsi" w:hAnsiTheme="minorHAnsi" w:cs="Calibri"/>
                <w:sz w:val="22"/>
                <w:szCs w:val="22"/>
              </w:rPr>
              <w:t>90 – 100</w:t>
            </w:r>
          </w:p>
        </w:tc>
      </w:tr>
      <w:tr w:rsidR="00AE4DBB" w:rsidRPr="002B24A1" w:rsidTr="003A1F0A">
        <w:trPr>
          <w:trHeight w:val="548"/>
          <w:jc w:val="center"/>
        </w:trPr>
        <w:tc>
          <w:tcPr>
            <w:tcW w:w="6505" w:type="dxa"/>
            <w:tcMar>
              <w:top w:w="0" w:type="dxa"/>
              <w:left w:w="108" w:type="dxa"/>
              <w:bottom w:w="0" w:type="dxa"/>
              <w:right w:w="108" w:type="dxa"/>
            </w:tcMar>
            <w:vAlign w:val="center"/>
            <w:hideMark/>
          </w:tcPr>
          <w:p w:rsidR="00AE4DBB" w:rsidRPr="002B24A1" w:rsidRDefault="00AE4DBB" w:rsidP="003A1F0A">
            <w:pPr>
              <w:rPr>
                <w:rFonts w:asciiTheme="minorHAnsi" w:hAnsiTheme="minorHAnsi" w:cs="Calibri"/>
                <w:sz w:val="22"/>
                <w:szCs w:val="22"/>
              </w:rPr>
            </w:pPr>
            <w:r w:rsidRPr="002B24A1">
              <w:rPr>
                <w:rFonts w:asciiTheme="minorHAnsi" w:hAnsiTheme="minorHAnsi" w:cs="Calibri"/>
                <w:sz w:val="22"/>
                <w:szCs w:val="22"/>
              </w:rPr>
              <w:t>Exceeds the requirements</w:t>
            </w:r>
          </w:p>
        </w:tc>
        <w:tc>
          <w:tcPr>
            <w:tcW w:w="2045" w:type="dxa"/>
            <w:tcMar>
              <w:top w:w="0" w:type="dxa"/>
              <w:left w:w="108" w:type="dxa"/>
              <w:bottom w:w="0" w:type="dxa"/>
              <w:right w:w="108" w:type="dxa"/>
            </w:tcMar>
            <w:vAlign w:val="center"/>
            <w:hideMark/>
          </w:tcPr>
          <w:p w:rsidR="00AE4DBB" w:rsidRPr="002B24A1" w:rsidRDefault="00AE4DBB" w:rsidP="003A1F0A">
            <w:pPr>
              <w:jc w:val="center"/>
              <w:rPr>
                <w:rFonts w:asciiTheme="minorHAnsi" w:hAnsiTheme="minorHAnsi" w:cs="Calibri"/>
                <w:sz w:val="22"/>
                <w:szCs w:val="22"/>
              </w:rPr>
            </w:pPr>
            <w:r w:rsidRPr="002B24A1">
              <w:rPr>
                <w:rFonts w:asciiTheme="minorHAnsi" w:hAnsiTheme="minorHAnsi" w:cs="Calibri"/>
                <w:sz w:val="22"/>
                <w:szCs w:val="22"/>
              </w:rPr>
              <w:t xml:space="preserve">80 – 89 </w:t>
            </w:r>
          </w:p>
        </w:tc>
      </w:tr>
      <w:tr w:rsidR="00AE4DBB" w:rsidRPr="002B24A1" w:rsidTr="003A1F0A">
        <w:trPr>
          <w:trHeight w:val="503"/>
          <w:jc w:val="center"/>
        </w:trPr>
        <w:tc>
          <w:tcPr>
            <w:tcW w:w="6505" w:type="dxa"/>
            <w:tcMar>
              <w:top w:w="0" w:type="dxa"/>
              <w:left w:w="108" w:type="dxa"/>
              <w:bottom w:w="0" w:type="dxa"/>
              <w:right w:w="108" w:type="dxa"/>
            </w:tcMar>
            <w:vAlign w:val="center"/>
            <w:hideMark/>
          </w:tcPr>
          <w:p w:rsidR="00AE4DBB" w:rsidRPr="002B24A1" w:rsidRDefault="00AE4DBB" w:rsidP="003A1F0A">
            <w:pPr>
              <w:rPr>
                <w:rFonts w:asciiTheme="minorHAnsi" w:hAnsiTheme="minorHAnsi" w:cs="Calibri"/>
                <w:sz w:val="22"/>
                <w:szCs w:val="22"/>
              </w:rPr>
            </w:pPr>
            <w:r w:rsidRPr="002B24A1">
              <w:rPr>
                <w:rFonts w:asciiTheme="minorHAnsi" w:hAnsiTheme="minorHAnsi" w:cs="Calibri"/>
                <w:sz w:val="22"/>
                <w:szCs w:val="22"/>
              </w:rPr>
              <w:t>Meets the requirements</w:t>
            </w:r>
          </w:p>
        </w:tc>
        <w:tc>
          <w:tcPr>
            <w:tcW w:w="2045" w:type="dxa"/>
            <w:tcMar>
              <w:top w:w="0" w:type="dxa"/>
              <w:left w:w="108" w:type="dxa"/>
              <w:bottom w:w="0" w:type="dxa"/>
              <w:right w:w="108" w:type="dxa"/>
            </w:tcMar>
            <w:vAlign w:val="center"/>
            <w:hideMark/>
          </w:tcPr>
          <w:p w:rsidR="00AE4DBB" w:rsidRPr="002B24A1" w:rsidRDefault="00AE4DBB" w:rsidP="003A1F0A">
            <w:pPr>
              <w:jc w:val="center"/>
              <w:rPr>
                <w:rFonts w:asciiTheme="minorHAnsi" w:hAnsiTheme="minorHAnsi" w:cs="Calibri"/>
                <w:sz w:val="22"/>
                <w:szCs w:val="22"/>
              </w:rPr>
            </w:pPr>
            <w:r w:rsidRPr="002B24A1">
              <w:rPr>
                <w:rFonts w:asciiTheme="minorHAnsi" w:hAnsiTheme="minorHAnsi" w:cs="Calibri"/>
                <w:sz w:val="22"/>
                <w:szCs w:val="22"/>
              </w:rPr>
              <w:t>70 – 79</w:t>
            </w:r>
          </w:p>
        </w:tc>
      </w:tr>
      <w:tr w:rsidR="00AE4DBB" w:rsidRPr="002B24A1" w:rsidTr="003A1F0A">
        <w:trPr>
          <w:trHeight w:val="476"/>
          <w:jc w:val="center"/>
        </w:trPr>
        <w:tc>
          <w:tcPr>
            <w:tcW w:w="6505" w:type="dxa"/>
            <w:tcMar>
              <w:top w:w="0" w:type="dxa"/>
              <w:left w:w="108" w:type="dxa"/>
              <w:bottom w:w="0" w:type="dxa"/>
              <w:right w:w="108" w:type="dxa"/>
            </w:tcMar>
            <w:vAlign w:val="center"/>
            <w:hideMark/>
          </w:tcPr>
          <w:p w:rsidR="00AE4DBB" w:rsidRPr="002B24A1" w:rsidRDefault="00AE4DBB" w:rsidP="003A1F0A">
            <w:pPr>
              <w:rPr>
                <w:rFonts w:asciiTheme="minorHAnsi" w:hAnsiTheme="minorHAnsi" w:cs="Calibri"/>
                <w:sz w:val="22"/>
                <w:szCs w:val="22"/>
              </w:rPr>
            </w:pPr>
            <w:r w:rsidRPr="002B24A1">
              <w:rPr>
                <w:rFonts w:asciiTheme="minorHAnsi" w:hAnsiTheme="minorHAnsi" w:cs="Calibri"/>
                <w:sz w:val="22"/>
                <w:szCs w:val="22"/>
              </w:rPr>
              <w:t>Partially meets the requirements</w:t>
            </w:r>
          </w:p>
        </w:tc>
        <w:tc>
          <w:tcPr>
            <w:tcW w:w="2045" w:type="dxa"/>
            <w:tcMar>
              <w:top w:w="0" w:type="dxa"/>
              <w:left w:w="108" w:type="dxa"/>
              <w:bottom w:w="0" w:type="dxa"/>
              <w:right w:w="108" w:type="dxa"/>
            </w:tcMar>
            <w:vAlign w:val="center"/>
            <w:hideMark/>
          </w:tcPr>
          <w:p w:rsidR="00AE4DBB" w:rsidRPr="002B24A1" w:rsidRDefault="00AE4DBB" w:rsidP="003A1F0A">
            <w:pPr>
              <w:jc w:val="center"/>
              <w:rPr>
                <w:rFonts w:asciiTheme="minorHAnsi" w:hAnsiTheme="minorHAnsi" w:cs="Calibri"/>
                <w:sz w:val="22"/>
                <w:szCs w:val="22"/>
              </w:rPr>
            </w:pPr>
            <w:r w:rsidRPr="002B24A1">
              <w:rPr>
                <w:rFonts w:asciiTheme="minorHAnsi" w:hAnsiTheme="minorHAnsi" w:cs="Calibri"/>
                <w:sz w:val="22"/>
                <w:szCs w:val="22"/>
              </w:rPr>
              <w:t>1 – 69</w:t>
            </w:r>
          </w:p>
        </w:tc>
      </w:tr>
      <w:tr w:rsidR="00AE4DBB" w:rsidRPr="002B24A1" w:rsidTr="003A1F0A">
        <w:trPr>
          <w:trHeight w:hRule="exact" w:val="613"/>
          <w:jc w:val="center"/>
        </w:trPr>
        <w:tc>
          <w:tcPr>
            <w:tcW w:w="6505" w:type="dxa"/>
            <w:tcMar>
              <w:top w:w="0" w:type="dxa"/>
              <w:left w:w="108" w:type="dxa"/>
              <w:bottom w:w="0" w:type="dxa"/>
              <w:right w:w="108" w:type="dxa"/>
            </w:tcMar>
            <w:vAlign w:val="center"/>
            <w:hideMark/>
          </w:tcPr>
          <w:p w:rsidR="00AE4DBB" w:rsidRPr="002B24A1" w:rsidRDefault="00AE4DBB" w:rsidP="003A1F0A">
            <w:pPr>
              <w:rPr>
                <w:rFonts w:asciiTheme="minorHAnsi" w:hAnsiTheme="minorHAnsi" w:cs="Calibri"/>
                <w:sz w:val="22"/>
                <w:szCs w:val="22"/>
              </w:rPr>
            </w:pPr>
            <w:r w:rsidRPr="002B24A1">
              <w:rPr>
                <w:rFonts w:asciiTheme="minorHAnsi" w:hAnsiTheme="minorHAns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AE4DBB" w:rsidRPr="002B24A1" w:rsidRDefault="00AE4DBB" w:rsidP="003A1F0A">
            <w:pPr>
              <w:jc w:val="center"/>
              <w:rPr>
                <w:rFonts w:asciiTheme="minorHAnsi" w:hAnsiTheme="minorHAnsi" w:cs="Calibri"/>
                <w:sz w:val="22"/>
                <w:szCs w:val="22"/>
              </w:rPr>
            </w:pPr>
            <w:r w:rsidRPr="002B24A1">
              <w:rPr>
                <w:rFonts w:asciiTheme="minorHAnsi" w:hAnsiTheme="minorHAnsi" w:cs="Calibri"/>
                <w:sz w:val="22"/>
                <w:szCs w:val="22"/>
              </w:rPr>
              <w:t>0</w:t>
            </w:r>
          </w:p>
        </w:tc>
      </w:tr>
    </w:tbl>
    <w:p w:rsidR="00F12D3C" w:rsidRPr="002B24A1"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b/>
          <w:sz w:val="22"/>
          <w:szCs w:val="22"/>
        </w:rPr>
      </w:pPr>
    </w:p>
    <w:p w:rsidR="004B579A" w:rsidRPr="006E0950"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2B24A1">
        <w:rPr>
          <w:rFonts w:asciiTheme="minorHAnsi" w:hAnsiTheme="minorHAnsi" w:cs="Calibri"/>
          <w:b/>
          <w:sz w:val="22"/>
          <w:szCs w:val="22"/>
        </w:rPr>
        <w:t xml:space="preserve">Financial Evaluation </w:t>
      </w:r>
    </w:p>
    <w:p w:rsidR="004B579A" w:rsidRPr="002B24A1"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6E0950">
        <w:rPr>
          <w:rFonts w:asciiTheme="minorHAnsi" w:hAnsiTheme="minorHAnsi"/>
          <w:sz w:val="22"/>
          <w:szCs w:val="22"/>
        </w:rPr>
        <w:t>Price quotes</w:t>
      </w:r>
      <w:r w:rsidR="00ED7706" w:rsidRPr="006E0950">
        <w:rPr>
          <w:rFonts w:asciiTheme="minorHAnsi" w:hAnsiTheme="minorHAnsi"/>
          <w:sz w:val="22"/>
          <w:szCs w:val="22"/>
        </w:rPr>
        <w:t xml:space="preserve"> </w:t>
      </w:r>
      <w:r w:rsidR="00E237C5" w:rsidRPr="006E0950">
        <w:rPr>
          <w:rFonts w:asciiTheme="minorHAnsi" w:hAnsiTheme="minorHAnsi"/>
          <w:sz w:val="22"/>
          <w:szCs w:val="22"/>
        </w:rPr>
        <w:t xml:space="preserve">will be </w:t>
      </w:r>
      <w:r w:rsidR="00A910EA" w:rsidRPr="006E0950">
        <w:rPr>
          <w:rFonts w:asciiTheme="minorHAnsi" w:hAnsiTheme="minorHAnsi"/>
          <w:sz w:val="22"/>
          <w:szCs w:val="22"/>
        </w:rPr>
        <w:t xml:space="preserve">evaluated </w:t>
      </w:r>
      <w:r w:rsidR="00E237C5" w:rsidRPr="006E0950">
        <w:rPr>
          <w:rFonts w:asciiTheme="minorHAnsi" w:hAnsiTheme="minorHAnsi"/>
          <w:sz w:val="22"/>
          <w:szCs w:val="22"/>
        </w:rPr>
        <w:t xml:space="preserve">only for </w:t>
      </w:r>
      <w:r w:rsidRPr="006E0950">
        <w:rPr>
          <w:rFonts w:asciiTheme="minorHAnsi" w:hAnsiTheme="minorHAnsi"/>
          <w:sz w:val="22"/>
          <w:szCs w:val="22"/>
        </w:rPr>
        <w:t>bidders whose technical proposals achieve a minimum score of [50-70] points in the technical evaluation.</w:t>
      </w:r>
      <w:r w:rsidRPr="002B24A1">
        <w:rPr>
          <w:rFonts w:asciiTheme="minorHAnsi" w:hAnsiTheme="minorHAnsi"/>
          <w:sz w:val="22"/>
          <w:szCs w:val="22"/>
        </w:rPr>
        <w:t xml:space="preserve"> </w:t>
      </w:r>
    </w:p>
    <w:p w:rsidR="00681659" w:rsidRPr="002B24A1"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rsidR="004B579A" w:rsidRPr="002B24A1"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r w:rsidRPr="002B24A1">
        <w:rPr>
          <w:rFonts w:asciiTheme="minorHAnsi" w:hAnsiTheme="minorHAnsi"/>
          <w:sz w:val="22"/>
          <w:szCs w:val="22"/>
        </w:rPr>
        <w:t xml:space="preserve">Price </w:t>
      </w:r>
      <w:r w:rsidR="00ED7706" w:rsidRPr="002B24A1">
        <w:rPr>
          <w:rFonts w:asciiTheme="minorHAnsi" w:hAnsiTheme="minorHAnsi"/>
          <w:sz w:val="22"/>
          <w:szCs w:val="22"/>
        </w:rPr>
        <w:t xml:space="preserve">quotes </w:t>
      </w:r>
      <w:r w:rsidRPr="002B24A1">
        <w:rPr>
          <w:rFonts w:asciiTheme="minorHAnsi" w:hAnsiTheme="minorHAnsi"/>
          <w:sz w:val="22"/>
          <w:szCs w:val="22"/>
        </w:rPr>
        <w:t xml:space="preserve">will be </w:t>
      </w:r>
      <w:r w:rsidR="00E237C5" w:rsidRPr="002B24A1">
        <w:rPr>
          <w:rFonts w:asciiTheme="minorHAnsi" w:hAnsiTheme="minorHAnsi"/>
          <w:sz w:val="22"/>
          <w:szCs w:val="22"/>
        </w:rPr>
        <w:t xml:space="preserve">evaluated </w:t>
      </w:r>
      <w:r w:rsidR="00874CE5" w:rsidRPr="002B24A1">
        <w:rPr>
          <w:rFonts w:asciiTheme="minorHAnsi" w:hAnsiTheme="minorHAnsi"/>
          <w:sz w:val="22"/>
          <w:szCs w:val="22"/>
        </w:rPr>
        <w:t>based on their responsiveness</w:t>
      </w:r>
      <w:r w:rsidR="00E237C5" w:rsidRPr="002B24A1">
        <w:rPr>
          <w:rFonts w:asciiTheme="minorHAnsi" w:hAnsiTheme="minorHAnsi"/>
          <w:sz w:val="22"/>
          <w:szCs w:val="22"/>
        </w:rPr>
        <w:t xml:space="preserve"> to the </w:t>
      </w:r>
      <w:r w:rsidR="00ED7706" w:rsidRPr="002B24A1">
        <w:rPr>
          <w:rFonts w:asciiTheme="minorHAnsi" w:hAnsiTheme="minorHAnsi"/>
          <w:sz w:val="22"/>
          <w:szCs w:val="22"/>
        </w:rPr>
        <w:t>price quote form</w:t>
      </w:r>
      <w:r w:rsidR="00E237C5" w:rsidRPr="002B24A1">
        <w:rPr>
          <w:rFonts w:asciiTheme="minorHAnsi" w:hAnsiTheme="minorHAnsi"/>
          <w:sz w:val="22"/>
          <w:szCs w:val="22"/>
        </w:rPr>
        <w:t xml:space="preserve">. </w:t>
      </w:r>
      <w:r w:rsidR="003C2D79" w:rsidRPr="002B24A1">
        <w:rPr>
          <w:rFonts w:asciiTheme="minorHAnsi" w:hAnsiTheme="minorHAnsi"/>
          <w:sz w:val="22"/>
          <w:szCs w:val="22"/>
        </w:rPr>
        <w:t xml:space="preserve">The maximum number of points for the </w:t>
      </w:r>
      <w:r w:rsidR="00ED7706" w:rsidRPr="002B24A1">
        <w:rPr>
          <w:rFonts w:asciiTheme="minorHAnsi" w:hAnsiTheme="minorHAnsi"/>
          <w:sz w:val="22"/>
          <w:szCs w:val="22"/>
        </w:rPr>
        <w:t>price quote</w:t>
      </w:r>
      <w:r w:rsidR="003C2D79" w:rsidRPr="002B24A1">
        <w:rPr>
          <w:rFonts w:asciiTheme="minorHAnsi" w:hAnsiTheme="minorHAnsi"/>
          <w:sz w:val="22"/>
          <w:szCs w:val="22"/>
        </w:rPr>
        <w:t xml:space="preserve"> is 100</w:t>
      </w:r>
      <w:r w:rsidRPr="002B24A1">
        <w:rPr>
          <w:rFonts w:asciiTheme="minorHAnsi" w:hAnsiTheme="minorHAnsi"/>
          <w:sz w:val="22"/>
          <w:szCs w:val="22"/>
        </w:rPr>
        <w:t xml:space="preserve">, which </w:t>
      </w:r>
      <w:r w:rsidR="003C2D79" w:rsidRPr="002B24A1">
        <w:rPr>
          <w:rFonts w:asciiTheme="minorHAnsi" w:hAnsiTheme="minorHAnsi"/>
          <w:sz w:val="22"/>
          <w:szCs w:val="22"/>
        </w:rPr>
        <w:t>will be allocated to th</w:t>
      </w:r>
      <w:r w:rsidR="004B579A" w:rsidRPr="002B24A1">
        <w:rPr>
          <w:rFonts w:asciiTheme="minorHAnsi" w:hAnsiTheme="minorHAnsi"/>
          <w:sz w:val="22"/>
          <w:szCs w:val="22"/>
        </w:rPr>
        <w:t>e lowest total price</w:t>
      </w:r>
      <w:r w:rsidR="00442A19" w:rsidRPr="002B24A1">
        <w:rPr>
          <w:rFonts w:asciiTheme="minorHAnsi" w:hAnsiTheme="minorHAnsi"/>
          <w:sz w:val="22"/>
          <w:szCs w:val="22"/>
        </w:rPr>
        <w:t xml:space="preserve"> provided in</w:t>
      </w:r>
      <w:r w:rsidR="006E0950">
        <w:rPr>
          <w:rFonts w:asciiTheme="minorHAnsi" w:hAnsiTheme="minorHAnsi"/>
          <w:sz w:val="22"/>
          <w:szCs w:val="22"/>
        </w:rPr>
        <w:t xml:space="preserve"> </w:t>
      </w:r>
      <w:r w:rsidR="00442A19" w:rsidRPr="006E0950">
        <w:rPr>
          <w:rFonts w:asciiTheme="minorHAnsi" w:hAnsiTheme="minorHAnsi"/>
          <w:sz w:val="22"/>
          <w:szCs w:val="22"/>
        </w:rPr>
        <w:t>the quotation</w:t>
      </w:r>
      <w:r w:rsidR="004B579A" w:rsidRPr="002B24A1">
        <w:rPr>
          <w:rFonts w:asciiTheme="minorHAnsi" w:hAnsiTheme="minorHAnsi"/>
          <w:sz w:val="22"/>
          <w:szCs w:val="22"/>
        </w:rPr>
        <w:t xml:space="preserve">. </w:t>
      </w:r>
      <w:r w:rsidR="003C2D79" w:rsidRPr="002B24A1">
        <w:rPr>
          <w:rFonts w:asciiTheme="minorHAnsi" w:hAnsiTheme="minorHAnsi"/>
          <w:sz w:val="22"/>
          <w:szCs w:val="22"/>
        </w:rPr>
        <w:t xml:space="preserve">All other </w:t>
      </w:r>
      <w:r w:rsidR="00ED7706" w:rsidRPr="002B24A1">
        <w:rPr>
          <w:rFonts w:asciiTheme="minorHAnsi" w:hAnsiTheme="minorHAnsi"/>
          <w:sz w:val="22"/>
          <w:szCs w:val="22"/>
        </w:rPr>
        <w:t>price quotes</w:t>
      </w:r>
      <w:r w:rsidR="003C2D79" w:rsidRPr="002B24A1">
        <w:rPr>
          <w:rFonts w:asciiTheme="minorHAnsi" w:hAnsiTheme="minorHAnsi"/>
          <w:sz w:val="22"/>
          <w:szCs w:val="22"/>
        </w:rPr>
        <w:t xml:space="preserve"> </w:t>
      </w:r>
      <w:r w:rsidR="004B579A" w:rsidRPr="002B24A1">
        <w:rPr>
          <w:rFonts w:asciiTheme="minorHAnsi" w:hAnsiTheme="minorHAnsi"/>
          <w:sz w:val="22"/>
          <w:szCs w:val="22"/>
        </w:rPr>
        <w:t xml:space="preserve">will </w:t>
      </w:r>
      <w:r w:rsidR="00742A55" w:rsidRPr="002B24A1">
        <w:rPr>
          <w:rFonts w:asciiTheme="minorHAnsi" w:hAnsiTheme="minorHAnsi"/>
          <w:sz w:val="22"/>
          <w:szCs w:val="22"/>
        </w:rPr>
        <w:t>receive points in inverse proportion according to the following formula</w:t>
      </w:r>
      <w:r w:rsidR="004B579A" w:rsidRPr="002B24A1">
        <w:rPr>
          <w:rFonts w:asciiTheme="minorHAnsi" w:hAnsiTheme="minorHAnsi"/>
          <w:sz w:val="22"/>
          <w:szCs w:val="22"/>
        </w:rPr>
        <w:t>:</w:t>
      </w:r>
    </w:p>
    <w:p w:rsidR="00AE4DBB" w:rsidRPr="002B24A1"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2B24A1" w:rsidTr="00874CE5">
        <w:trPr>
          <w:trHeight w:val="319"/>
          <w:jc w:val="center"/>
        </w:trPr>
        <w:tc>
          <w:tcPr>
            <w:tcW w:w="1977" w:type="dxa"/>
            <w:vMerge w:val="restart"/>
            <w:vAlign w:val="center"/>
          </w:tcPr>
          <w:p w:rsidR="004B579A" w:rsidRPr="002B24A1" w:rsidRDefault="004B579A" w:rsidP="003A1F0A">
            <w:pPr>
              <w:tabs>
                <w:tab w:val="left" w:pos="-1080"/>
              </w:tabs>
              <w:jc w:val="both"/>
              <w:rPr>
                <w:rFonts w:asciiTheme="minorHAnsi" w:hAnsiTheme="minorHAnsi" w:cs="Calibri"/>
                <w:sz w:val="22"/>
                <w:szCs w:val="22"/>
              </w:rPr>
            </w:pPr>
            <w:r w:rsidRPr="002B24A1">
              <w:rPr>
                <w:rFonts w:asciiTheme="minorHAnsi" w:hAnsiTheme="minorHAnsi" w:cs="Calibri"/>
                <w:sz w:val="22"/>
                <w:szCs w:val="22"/>
              </w:rPr>
              <w:lastRenderedPageBreak/>
              <w:t xml:space="preserve">Financial </w:t>
            </w:r>
            <w:r w:rsidR="00874CE5" w:rsidRPr="002B24A1">
              <w:rPr>
                <w:rFonts w:asciiTheme="minorHAnsi" w:hAnsiTheme="minorHAnsi" w:cs="Calibri"/>
                <w:sz w:val="22"/>
                <w:szCs w:val="22"/>
              </w:rPr>
              <w:t>s</w:t>
            </w:r>
            <w:r w:rsidRPr="002B24A1">
              <w:rPr>
                <w:rFonts w:asciiTheme="minorHAnsi" w:hAnsiTheme="minorHAnsi" w:cs="Calibri"/>
                <w:sz w:val="22"/>
                <w:szCs w:val="22"/>
              </w:rPr>
              <w:t>core =</w:t>
            </w:r>
          </w:p>
        </w:tc>
        <w:tc>
          <w:tcPr>
            <w:tcW w:w="2325" w:type="dxa"/>
          </w:tcPr>
          <w:p w:rsidR="004B579A" w:rsidRPr="002B24A1" w:rsidRDefault="004B579A" w:rsidP="00ED7706">
            <w:pPr>
              <w:tabs>
                <w:tab w:val="left" w:pos="-1080"/>
              </w:tabs>
              <w:jc w:val="center"/>
              <w:rPr>
                <w:rFonts w:asciiTheme="minorHAnsi" w:hAnsiTheme="minorHAnsi" w:cs="Calibri"/>
                <w:sz w:val="22"/>
                <w:szCs w:val="22"/>
              </w:rPr>
            </w:pPr>
            <w:r w:rsidRPr="002B24A1">
              <w:rPr>
                <w:rFonts w:asciiTheme="minorHAnsi" w:hAnsiTheme="minorHAnsi" w:cs="Calibri"/>
                <w:sz w:val="22"/>
                <w:szCs w:val="22"/>
              </w:rPr>
              <w:t xml:space="preserve">Lowest </w:t>
            </w:r>
            <w:r w:rsidR="00ED7706" w:rsidRPr="002B24A1">
              <w:rPr>
                <w:rFonts w:asciiTheme="minorHAnsi" w:hAnsiTheme="minorHAnsi" w:cs="Calibri"/>
                <w:sz w:val="22"/>
                <w:szCs w:val="22"/>
              </w:rPr>
              <w:t xml:space="preserve">quote </w:t>
            </w:r>
            <w:r w:rsidRPr="002B24A1">
              <w:rPr>
                <w:rFonts w:asciiTheme="minorHAnsi" w:hAnsiTheme="minorHAnsi" w:cs="Calibri"/>
                <w:sz w:val="22"/>
                <w:szCs w:val="22"/>
              </w:rPr>
              <w:t>($)</w:t>
            </w:r>
          </w:p>
        </w:tc>
        <w:tc>
          <w:tcPr>
            <w:tcW w:w="2792" w:type="dxa"/>
            <w:vMerge w:val="restart"/>
            <w:vAlign w:val="center"/>
          </w:tcPr>
          <w:p w:rsidR="004B579A" w:rsidRPr="002B24A1" w:rsidRDefault="004B579A" w:rsidP="003A1F0A">
            <w:pPr>
              <w:tabs>
                <w:tab w:val="left" w:pos="-1080"/>
              </w:tabs>
              <w:jc w:val="both"/>
              <w:rPr>
                <w:rFonts w:asciiTheme="minorHAnsi" w:hAnsiTheme="minorHAnsi" w:cs="Calibri"/>
                <w:sz w:val="22"/>
                <w:szCs w:val="22"/>
              </w:rPr>
            </w:pPr>
            <w:r w:rsidRPr="002B24A1">
              <w:rPr>
                <w:rFonts w:asciiTheme="minorHAnsi" w:hAnsiTheme="minorHAnsi" w:cs="Calibri"/>
                <w:sz w:val="22"/>
                <w:szCs w:val="22"/>
              </w:rPr>
              <w:t xml:space="preserve">X 100 (Maximum </w:t>
            </w:r>
            <w:r w:rsidR="00874CE5" w:rsidRPr="002B24A1">
              <w:rPr>
                <w:rFonts w:asciiTheme="minorHAnsi" w:hAnsiTheme="minorHAnsi" w:cs="Calibri"/>
                <w:sz w:val="22"/>
                <w:szCs w:val="22"/>
              </w:rPr>
              <w:t>s</w:t>
            </w:r>
            <w:r w:rsidRPr="002B24A1">
              <w:rPr>
                <w:rFonts w:asciiTheme="minorHAnsi" w:hAnsiTheme="minorHAnsi" w:cs="Calibri"/>
                <w:sz w:val="22"/>
                <w:szCs w:val="22"/>
              </w:rPr>
              <w:t>core)</w:t>
            </w:r>
          </w:p>
        </w:tc>
      </w:tr>
      <w:tr w:rsidR="004B579A" w:rsidRPr="002B24A1" w:rsidTr="00874CE5">
        <w:trPr>
          <w:trHeight w:val="170"/>
          <w:jc w:val="center"/>
        </w:trPr>
        <w:tc>
          <w:tcPr>
            <w:tcW w:w="1977" w:type="dxa"/>
            <w:vMerge/>
          </w:tcPr>
          <w:p w:rsidR="004B579A" w:rsidRPr="002B24A1" w:rsidRDefault="004B579A" w:rsidP="003A1F0A">
            <w:pPr>
              <w:tabs>
                <w:tab w:val="left" w:pos="-1080"/>
              </w:tabs>
              <w:jc w:val="both"/>
              <w:rPr>
                <w:rFonts w:asciiTheme="minorHAnsi" w:hAnsiTheme="minorHAnsi" w:cs="Calibri"/>
                <w:sz w:val="22"/>
                <w:szCs w:val="22"/>
              </w:rPr>
            </w:pPr>
          </w:p>
        </w:tc>
        <w:tc>
          <w:tcPr>
            <w:tcW w:w="2325" w:type="dxa"/>
          </w:tcPr>
          <w:p w:rsidR="004B579A" w:rsidRPr="002B24A1" w:rsidRDefault="00ED7706" w:rsidP="003A1F0A">
            <w:pPr>
              <w:tabs>
                <w:tab w:val="left" w:pos="-1080"/>
              </w:tabs>
              <w:jc w:val="center"/>
              <w:rPr>
                <w:rFonts w:asciiTheme="minorHAnsi" w:hAnsiTheme="minorHAnsi" w:cs="Calibri"/>
                <w:sz w:val="22"/>
                <w:szCs w:val="22"/>
              </w:rPr>
            </w:pPr>
            <w:r w:rsidRPr="002B24A1">
              <w:rPr>
                <w:rFonts w:asciiTheme="minorHAnsi" w:hAnsiTheme="minorHAnsi" w:cs="Calibri"/>
                <w:sz w:val="22"/>
                <w:szCs w:val="22"/>
              </w:rPr>
              <w:t xml:space="preserve">Quote </w:t>
            </w:r>
            <w:r w:rsidR="004B579A" w:rsidRPr="002B24A1">
              <w:rPr>
                <w:rFonts w:asciiTheme="minorHAnsi" w:hAnsiTheme="minorHAnsi" w:cs="Calibri"/>
                <w:sz w:val="22"/>
                <w:szCs w:val="22"/>
              </w:rPr>
              <w:t xml:space="preserve">being </w:t>
            </w:r>
            <w:r w:rsidR="00874CE5" w:rsidRPr="002B24A1">
              <w:rPr>
                <w:rFonts w:asciiTheme="minorHAnsi" w:hAnsiTheme="minorHAnsi" w:cs="Calibri"/>
                <w:sz w:val="22"/>
                <w:szCs w:val="22"/>
              </w:rPr>
              <w:t>s</w:t>
            </w:r>
            <w:r w:rsidR="004B579A" w:rsidRPr="002B24A1">
              <w:rPr>
                <w:rFonts w:asciiTheme="minorHAnsi" w:hAnsiTheme="minorHAnsi" w:cs="Calibri"/>
                <w:sz w:val="22"/>
                <w:szCs w:val="22"/>
              </w:rPr>
              <w:t>cored ($)</w:t>
            </w:r>
          </w:p>
        </w:tc>
        <w:tc>
          <w:tcPr>
            <w:tcW w:w="2792" w:type="dxa"/>
            <w:vMerge/>
          </w:tcPr>
          <w:p w:rsidR="004B579A" w:rsidRPr="002B24A1" w:rsidRDefault="004B579A" w:rsidP="003A1F0A">
            <w:pPr>
              <w:tabs>
                <w:tab w:val="left" w:pos="-1080"/>
              </w:tabs>
              <w:jc w:val="both"/>
              <w:rPr>
                <w:rFonts w:asciiTheme="minorHAnsi" w:hAnsiTheme="minorHAnsi" w:cs="Calibri"/>
                <w:sz w:val="22"/>
                <w:szCs w:val="22"/>
              </w:rPr>
            </w:pPr>
          </w:p>
        </w:tc>
      </w:tr>
    </w:tbl>
    <w:p w:rsidR="00742A55" w:rsidRPr="002B24A1"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inorHAnsi" w:hAnsiTheme="minorHAnsi"/>
          <w:szCs w:val="22"/>
        </w:rPr>
      </w:pPr>
      <w:bookmarkStart w:id="1" w:name="_Toc404007911"/>
      <w:r w:rsidRPr="002B24A1">
        <w:rPr>
          <w:rFonts w:asciiTheme="minorHAnsi" w:hAnsiTheme="minorHAnsi"/>
          <w:szCs w:val="22"/>
        </w:rPr>
        <w:t>Total score</w:t>
      </w:r>
      <w:bookmarkEnd w:id="1"/>
    </w:p>
    <w:p w:rsidR="00742A55" w:rsidRPr="002B24A1" w:rsidRDefault="00742A55" w:rsidP="00742A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B24A1">
        <w:rPr>
          <w:rFonts w:asciiTheme="minorHAnsi" w:hAnsiTheme="minorHAnsi"/>
          <w:szCs w:val="22"/>
        </w:rPr>
        <w:t xml:space="preserve">The total score for each </w:t>
      </w:r>
      <w:r w:rsidR="00EA2834" w:rsidRPr="002B24A1">
        <w:rPr>
          <w:rFonts w:asciiTheme="minorHAnsi" w:hAnsiTheme="minorHAnsi"/>
          <w:szCs w:val="22"/>
        </w:rPr>
        <w:t xml:space="preserve">proposal </w:t>
      </w:r>
      <w:r w:rsidRPr="002B24A1">
        <w:rPr>
          <w:rFonts w:asciiTheme="minorHAnsi" w:hAnsiTheme="minorHAnsi"/>
          <w:szCs w:val="22"/>
        </w:rPr>
        <w:t>will be the weighted sum of the technical score and</w:t>
      </w:r>
      <w:r w:rsidR="00874CE5" w:rsidRPr="002B24A1">
        <w:rPr>
          <w:rFonts w:asciiTheme="minorHAnsi" w:hAnsiTheme="minorHAnsi"/>
          <w:szCs w:val="22"/>
        </w:rPr>
        <w:t xml:space="preserve"> the</w:t>
      </w:r>
      <w:r w:rsidRPr="002B24A1">
        <w:rPr>
          <w:rFonts w:asciiTheme="minorHAnsi" w:hAnsiTheme="minorHAnsi"/>
          <w:szCs w:val="22"/>
        </w:rPr>
        <w:t xml:space="preserve"> financial score.  The maximum total score is 100 points.</w:t>
      </w:r>
    </w:p>
    <w:p w:rsidR="00F5387E" w:rsidRPr="002B24A1" w:rsidRDefault="00F5387E" w:rsidP="00742A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2B24A1" w:rsidTr="003A1F0A">
        <w:trPr>
          <w:trHeight w:val="547"/>
          <w:jc w:val="center"/>
        </w:trPr>
        <w:tc>
          <w:tcPr>
            <w:tcW w:w="6523" w:type="dxa"/>
            <w:vAlign w:val="center"/>
          </w:tcPr>
          <w:p w:rsidR="00742A55" w:rsidRPr="002B24A1" w:rsidRDefault="00742A55" w:rsidP="00F5387E">
            <w:pPr>
              <w:tabs>
                <w:tab w:val="left" w:pos="-1080"/>
              </w:tabs>
              <w:jc w:val="center"/>
              <w:rPr>
                <w:rFonts w:asciiTheme="minorHAnsi" w:hAnsiTheme="minorHAnsi" w:cs="Calibri"/>
                <w:sz w:val="22"/>
                <w:szCs w:val="22"/>
              </w:rPr>
            </w:pPr>
            <w:r w:rsidRPr="002B24A1">
              <w:rPr>
                <w:rFonts w:asciiTheme="minorHAnsi" w:hAnsiTheme="minorHAnsi" w:cs="Calibri"/>
                <w:sz w:val="22"/>
                <w:szCs w:val="22"/>
              </w:rPr>
              <w:t xml:space="preserve">Total </w:t>
            </w:r>
            <w:r w:rsidR="00874CE5" w:rsidRPr="006E0950">
              <w:rPr>
                <w:rFonts w:asciiTheme="minorHAnsi" w:hAnsiTheme="minorHAnsi" w:cs="Calibri"/>
                <w:sz w:val="22"/>
                <w:szCs w:val="22"/>
              </w:rPr>
              <w:t>s</w:t>
            </w:r>
            <w:r w:rsidRPr="006E0950">
              <w:rPr>
                <w:rFonts w:asciiTheme="minorHAnsi" w:hAnsiTheme="minorHAnsi" w:cs="Calibri"/>
                <w:sz w:val="22"/>
                <w:szCs w:val="22"/>
              </w:rPr>
              <w:t xml:space="preserve">core = </w:t>
            </w:r>
            <w:r w:rsidR="00F5387E" w:rsidRPr="006E0950">
              <w:rPr>
                <w:rFonts w:asciiTheme="minorHAnsi" w:hAnsiTheme="minorHAnsi" w:cs="Calibri"/>
                <w:sz w:val="22"/>
                <w:szCs w:val="22"/>
              </w:rPr>
              <w:t>[50 -</w:t>
            </w:r>
            <w:r w:rsidRPr="006E0950">
              <w:rPr>
                <w:rFonts w:asciiTheme="minorHAnsi" w:hAnsiTheme="minorHAnsi" w:cs="Calibri"/>
                <w:sz w:val="22"/>
                <w:szCs w:val="22"/>
              </w:rPr>
              <w:t>70%</w:t>
            </w:r>
            <w:r w:rsidR="00F5387E" w:rsidRPr="006E0950">
              <w:rPr>
                <w:rFonts w:asciiTheme="minorHAnsi" w:hAnsiTheme="minorHAnsi" w:cs="Calibri"/>
                <w:sz w:val="22"/>
                <w:szCs w:val="22"/>
              </w:rPr>
              <w:t>]</w:t>
            </w:r>
            <w:r w:rsidRPr="006E0950">
              <w:rPr>
                <w:rFonts w:asciiTheme="minorHAnsi" w:hAnsiTheme="minorHAnsi" w:cs="Calibri"/>
                <w:sz w:val="22"/>
                <w:szCs w:val="22"/>
              </w:rPr>
              <w:t xml:space="preserve"> Technical </w:t>
            </w:r>
            <w:r w:rsidR="00874CE5" w:rsidRPr="006E0950">
              <w:rPr>
                <w:rFonts w:asciiTheme="minorHAnsi" w:hAnsiTheme="minorHAnsi" w:cs="Calibri"/>
                <w:sz w:val="22"/>
                <w:szCs w:val="22"/>
              </w:rPr>
              <w:t>s</w:t>
            </w:r>
            <w:r w:rsidRPr="006E0950">
              <w:rPr>
                <w:rFonts w:asciiTheme="minorHAnsi" w:hAnsiTheme="minorHAnsi" w:cs="Calibri"/>
                <w:sz w:val="22"/>
                <w:szCs w:val="22"/>
              </w:rPr>
              <w:t xml:space="preserve">core + </w:t>
            </w:r>
            <w:r w:rsidR="00F5387E" w:rsidRPr="006E0950">
              <w:rPr>
                <w:rFonts w:asciiTheme="minorHAnsi" w:hAnsiTheme="minorHAnsi" w:cs="Calibri"/>
                <w:sz w:val="22"/>
                <w:szCs w:val="22"/>
              </w:rPr>
              <w:t>[5</w:t>
            </w:r>
            <w:r w:rsidRPr="006E0950">
              <w:rPr>
                <w:rFonts w:asciiTheme="minorHAnsi" w:hAnsiTheme="minorHAnsi" w:cs="Calibri"/>
                <w:sz w:val="22"/>
                <w:szCs w:val="22"/>
              </w:rPr>
              <w:t>0</w:t>
            </w:r>
            <w:r w:rsidR="00F5387E" w:rsidRPr="006E0950">
              <w:rPr>
                <w:rFonts w:asciiTheme="minorHAnsi" w:hAnsiTheme="minorHAnsi" w:cs="Calibri"/>
                <w:sz w:val="22"/>
                <w:szCs w:val="22"/>
              </w:rPr>
              <w:t xml:space="preserve">- 30%] </w:t>
            </w:r>
            <w:r w:rsidRPr="006E0950">
              <w:rPr>
                <w:rFonts w:asciiTheme="minorHAnsi" w:hAnsiTheme="minorHAnsi" w:cs="Calibri"/>
                <w:sz w:val="22"/>
                <w:szCs w:val="22"/>
              </w:rPr>
              <w:t xml:space="preserve">Financial </w:t>
            </w:r>
            <w:r w:rsidR="00874CE5" w:rsidRPr="006E0950">
              <w:rPr>
                <w:rFonts w:asciiTheme="minorHAnsi" w:hAnsiTheme="minorHAnsi" w:cs="Calibri"/>
                <w:sz w:val="22"/>
                <w:szCs w:val="22"/>
              </w:rPr>
              <w:t>s</w:t>
            </w:r>
            <w:r w:rsidRPr="006E0950">
              <w:rPr>
                <w:rFonts w:asciiTheme="minorHAnsi" w:hAnsiTheme="minorHAnsi" w:cs="Calibri"/>
                <w:sz w:val="22"/>
                <w:szCs w:val="22"/>
              </w:rPr>
              <w:t>core</w:t>
            </w:r>
          </w:p>
        </w:tc>
      </w:tr>
    </w:tbl>
    <w:p w:rsidR="000275EF" w:rsidRPr="002B24A1"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b/>
          <w:sz w:val="22"/>
          <w:szCs w:val="22"/>
          <w:u w:val="single"/>
        </w:rPr>
      </w:pPr>
    </w:p>
    <w:p w:rsidR="00742A55" w:rsidRPr="002B24A1" w:rsidRDefault="00742A55" w:rsidP="007A1A67">
      <w:pPr>
        <w:pStyle w:val="ListParagraph"/>
        <w:numPr>
          <w:ilvl w:val="0"/>
          <w:numId w:val="27"/>
        </w:numPr>
        <w:jc w:val="both"/>
        <w:rPr>
          <w:rFonts w:asciiTheme="minorHAnsi" w:hAnsiTheme="minorHAnsi" w:cs="Calibri"/>
          <w:b/>
          <w:szCs w:val="22"/>
        </w:rPr>
      </w:pPr>
      <w:r w:rsidRPr="002B24A1">
        <w:rPr>
          <w:rFonts w:asciiTheme="minorHAnsi" w:hAnsiTheme="minorHAnsi" w:cs="Calibri"/>
          <w:b/>
          <w:szCs w:val="22"/>
        </w:rPr>
        <w:t xml:space="preserve">Award Criteria </w:t>
      </w:r>
    </w:p>
    <w:p w:rsidR="00742A55" w:rsidRPr="006E0950" w:rsidRDefault="00C71A28" w:rsidP="000275EF">
      <w:pPr>
        <w:pStyle w:val="letter"/>
        <w:jc w:val="both"/>
        <w:rPr>
          <w:rFonts w:asciiTheme="minorHAnsi" w:hAnsiTheme="minorHAnsi" w:cs="Calibri"/>
          <w:sz w:val="22"/>
          <w:szCs w:val="22"/>
        </w:rPr>
      </w:pPr>
      <w:r w:rsidRPr="002B24A1">
        <w:rPr>
          <w:rFonts w:asciiTheme="minorHAnsi" w:hAnsiTheme="minorHAnsi" w:cs="Calibri"/>
          <w:sz w:val="22"/>
          <w:szCs w:val="22"/>
        </w:rPr>
        <w:t>UNFPA shall award a</w:t>
      </w:r>
      <w:r w:rsidR="006E0950">
        <w:rPr>
          <w:rFonts w:asciiTheme="minorHAnsi" w:hAnsiTheme="minorHAnsi" w:cs="Calibri"/>
          <w:sz w:val="22"/>
          <w:szCs w:val="22"/>
        </w:rPr>
        <w:t xml:space="preserve"> </w:t>
      </w:r>
      <w:r w:rsidRPr="006E0950">
        <w:rPr>
          <w:rFonts w:asciiTheme="minorHAnsi" w:hAnsiTheme="minorHAnsi" w:cs="Calibri"/>
          <w:sz w:val="22"/>
          <w:szCs w:val="22"/>
        </w:rPr>
        <w:t xml:space="preserve">Professional Service Contract </w:t>
      </w:r>
      <w:r w:rsidR="000D2C11" w:rsidRPr="006E0950">
        <w:rPr>
          <w:rFonts w:asciiTheme="minorHAnsi" w:hAnsiTheme="minorHAnsi" w:cs="Calibri"/>
          <w:sz w:val="22"/>
          <w:szCs w:val="22"/>
        </w:rPr>
        <w:t>on a fixed-cost basis</w:t>
      </w:r>
      <w:r w:rsidR="006E0950" w:rsidRPr="006E0950">
        <w:rPr>
          <w:rFonts w:asciiTheme="minorHAnsi" w:hAnsiTheme="minorHAnsi" w:cs="Calibri"/>
          <w:sz w:val="22"/>
          <w:szCs w:val="22"/>
        </w:rPr>
        <w:t xml:space="preserve"> </w:t>
      </w:r>
      <w:r w:rsidRPr="006E0950">
        <w:rPr>
          <w:rFonts w:asciiTheme="minorHAnsi" w:hAnsiTheme="minorHAnsi" w:cs="Calibri"/>
          <w:sz w:val="22"/>
          <w:szCs w:val="22"/>
        </w:rPr>
        <w:t>with duration of</w:t>
      </w:r>
      <w:r w:rsidR="006E0950" w:rsidRPr="006E0950">
        <w:rPr>
          <w:rFonts w:asciiTheme="minorHAnsi" w:hAnsiTheme="minorHAnsi" w:cs="Calibri"/>
          <w:sz w:val="22"/>
          <w:szCs w:val="22"/>
        </w:rPr>
        <w:t xml:space="preserve"> 3.5 months</w:t>
      </w:r>
      <w:r w:rsidR="006E0950">
        <w:rPr>
          <w:rFonts w:asciiTheme="minorHAnsi" w:hAnsiTheme="minorHAnsi" w:cs="Calibri"/>
          <w:sz w:val="22"/>
          <w:szCs w:val="22"/>
        </w:rPr>
        <w:t xml:space="preserve"> </w:t>
      </w:r>
      <w:r w:rsidR="00742A55" w:rsidRPr="006E0950">
        <w:rPr>
          <w:rFonts w:asciiTheme="minorHAnsi" w:hAnsiTheme="minorHAnsi" w:cs="Calibri"/>
          <w:sz w:val="22"/>
          <w:szCs w:val="22"/>
        </w:rPr>
        <w:t xml:space="preserve">to the </w:t>
      </w:r>
      <w:r w:rsidR="000275EF" w:rsidRPr="006E0950">
        <w:rPr>
          <w:rFonts w:asciiTheme="minorHAnsi" w:hAnsiTheme="minorHAnsi" w:cs="Calibri"/>
          <w:sz w:val="22"/>
          <w:szCs w:val="22"/>
        </w:rPr>
        <w:t xml:space="preserve">Bidder that obtain </w:t>
      </w:r>
      <w:r w:rsidR="00742A55" w:rsidRPr="006E0950">
        <w:rPr>
          <w:rFonts w:asciiTheme="minorHAnsi" w:hAnsiTheme="minorHAnsi" w:cs="Calibri"/>
          <w:sz w:val="22"/>
          <w:szCs w:val="22"/>
        </w:rPr>
        <w:t xml:space="preserve">the highest </w:t>
      </w:r>
      <w:r w:rsidR="00FC276E" w:rsidRPr="006E0950">
        <w:rPr>
          <w:rFonts w:asciiTheme="minorHAnsi" w:hAnsiTheme="minorHAnsi" w:cs="Calibri"/>
          <w:sz w:val="22"/>
          <w:szCs w:val="22"/>
        </w:rPr>
        <w:t xml:space="preserve">total </w:t>
      </w:r>
      <w:r w:rsidR="00742A55" w:rsidRPr="006E0950">
        <w:rPr>
          <w:rFonts w:asciiTheme="minorHAnsi" w:hAnsiTheme="minorHAnsi" w:cs="Calibri"/>
          <w:sz w:val="22"/>
          <w:szCs w:val="22"/>
        </w:rPr>
        <w:t>score</w:t>
      </w:r>
      <w:r w:rsidR="00B76DFF" w:rsidRPr="006E0950">
        <w:rPr>
          <w:rFonts w:asciiTheme="minorHAnsi" w:hAnsiTheme="minorHAnsi" w:cs="Calibri"/>
          <w:sz w:val="22"/>
          <w:szCs w:val="22"/>
        </w:rPr>
        <w:t>.</w:t>
      </w:r>
    </w:p>
    <w:p w:rsidR="0002021E" w:rsidRPr="006E0950" w:rsidRDefault="0002021E" w:rsidP="006E0950">
      <w:pPr>
        <w:pStyle w:val="letter"/>
        <w:jc w:val="both"/>
        <w:rPr>
          <w:rFonts w:asciiTheme="minorHAnsi" w:hAnsiTheme="minorHAnsi" w:cs="Calibri"/>
          <w:sz w:val="22"/>
          <w:szCs w:val="22"/>
        </w:rPr>
      </w:pPr>
    </w:p>
    <w:p w:rsidR="0002021E" w:rsidRPr="002B24A1" w:rsidRDefault="0002021E" w:rsidP="007A1A67">
      <w:pPr>
        <w:pStyle w:val="ListParagraph"/>
        <w:numPr>
          <w:ilvl w:val="0"/>
          <w:numId w:val="27"/>
        </w:numPr>
        <w:jc w:val="both"/>
        <w:rPr>
          <w:rFonts w:asciiTheme="minorHAnsi" w:hAnsiTheme="minorHAnsi" w:cs="Calibri"/>
          <w:b/>
          <w:szCs w:val="22"/>
        </w:rPr>
      </w:pPr>
      <w:r w:rsidRPr="002B24A1">
        <w:rPr>
          <w:rFonts w:asciiTheme="minorHAnsi" w:hAnsiTheme="minorHAnsi" w:cs="Calibri"/>
          <w:b/>
          <w:szCs w:val="22"/>
        </w:rPr>
        <w:t xml:space="preserve">Right to Vary Requirements at Time of Award </w:t>
      </w:r>
    </w:p>
    <w:p w:rsidR="0002021E" w:rsidRPr="002B24A1"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B24A1">
        <w:rPr>
          <w:rFonts w:asciiTheme="minorHAnsi" w:hAnsiTheme="minorHAnsi"/>
          <w:szCs w:val="22"/>
        </w:rPr>
        <w:t xml:space="preserve">UNFPA reserves the right at the time of award of </w:t>
      </w:r>
      <w:r w:rsidR="00ED7706" w:rsidRPr="002B24A1">
        <w:rPr>
          <w:rFonts w:asciiTheme="minorHAnsi" w:hAnsiTheme="minorHAnsi"/>
          <w:szCs w:val="22"/>
        </w:rPr>
        <w:t xml:space="preserve">contract </w:t>
      </w:r>
      <w:r w:rsidRPr="002B24A1">
        <w:rPr>
          <w:rFonts w:asciiTheme="minorHAnsi" w:hAnsiTheme="minorHAnsi"/>
          <w:szCs w:val="22"/>
        </w:rPr>
        <w:t xml:space="preserve">to increase or decrease by up to 20% the volume of services specified in this </w:t>
      </w:r>
      <w:r w:rsidR="005F5A55" w:rsidRPr="002B24A1">
        <w:rPr>
          <w:rFonts w:asciiTheme="minorHAnsi" w:hAnsiTheme="minorHAnsi"/>
          <w:szCs w:val="22"/>
        </w:rPr>
        <w:t xml:space="preserve">RFQ </w:t>
      </w:r>
      <w:r w:rsidRPr="002B24A1">
        <w:rPr>
          <w:rFonts w:asciiTheme="minorHAnsi" w:hAnsiTheme="minorHAnsi"/>
          <w:szCs w:val="22"/>
        </w:rPr>
        <w:t xml:space="preserve">without any change in </w:t>
      </w:r>
      <w:r w:rsidR="00EF19DC" w:rsidRPr="002B24A1">
        <w:rPr>
          <w:rFonts w:asciiTheme="minorHAnsi" w:hAnsiTheme="minorHAnsi"/>
          <w:szCs w:val="22"/>
        </w:rPr>
        <w:t xml:space="preserve">unit </w:t>
      </w:r>
      <w:r w:rsidRPr="002B24A1">
        <w:rPr>
          <w:rFonts w:asciiTheme="minorHAnsi" w:hAnsiTheme="minorHAnsi"/>
          <w:szCs w:val="22"/>
        </w:rPr>
        <w:t>price</w:t>
      </w:r>
      <w:r w:rsidR="00EF19DC" w:rsidRPr="002B24A1">
        <w:rPr>
          <w:rFonts w:asciiTheme="minorHAnsi" w:hAnsiTheme="minorHAnsi"/>
          <w:szCs w:val="22"/>
        </w:rPr>
        <w:t>s</w:t>
      </w:r>
      <w:r w:rsidRPr="002B24A1">
        <w:rPr>
          <w:rFonts w:asciiTheme="minorHAnsi" w:hAnsiTheme="minorHAnsi"/>
          <w:szCs w:val="22"/>
        </w:rPr>
        <w:t xml:space="preserve"> or other terms and conditions.</w:t>
      </w:r>
    </w:p>
    <w:p w:rsidR="0002021E" w:rsidRPr="002B24A1"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b/>
          <w:sz w:val="22"/>
          <w:szCs w:val="22"/>
          <w:u w:val="single"/>
        </w:rPr>
      </w:pPr>
    </w:p>
    <w:p w:rsidR="0002021E" w:rsidRPr="002B24A1" w:rsidRDefault="0002021E" w:rsidP="007A1A67">
      <w:pPr>
        <w:pStyle w:val="ListParagraph"/>
        <w:numPr>
          <w:ilvl w:val="0"/>
          <w:numId w:val="27"/>
        </w:numPr>
        <w:jc w:val="both"/>
        <w:rPr>
          <w:rFonts w:asciiTheme="minorHAnsi" w:hAnsiTheme="minorHAnsi" w:cs="Calibri"/>
          <w:b/>
          <w:szCs w:val="22"/>
        </w:rPr>
      </w:pPr>
      <w:r w:rsidRPr="002B24A1">
        <w:rPr>
          <w:rFonts w:asciiTheme="minorHAnsi" w:hAnsiTheme="minorHAnsi" w:cs="Calibri"/>
          <w:b/>
          <w:szCs w:val="22"/>
        </w:rPr>
        <w:t>Payment Terms</w:t>
      </w:r>
    </w:p>
    <w:p w:rsidR="0002021E" w:rsidRPr="002B24A1"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B24A1">
        <w:rPr>
          <w:rFonts w:asciiTheme="minorHAnsi" w:hAnsiTheme="minorHAnsi"/>
          <w:szCs w:val="22"/>
        </w:rPr>
        <w:t xml:space="preserve">UNFPA payment terms </w:t>
      </w:r>
      <w:r w:rsidR="000275EF" w:rsidRPr="002B24A1">
        <w:rPr>
          <w:rFonts w:asciiTheme="minorHAnsi" w:hAnsiTheme="minorHAnsi"/>
          <w:szCs w:val="22"/>
        </w:rPr>
        <w:t xml:space="preserve">are net 30 </w:t>
      </w:r>
      <w:r w:rsidR="005F5A55" w:rsidRPr="002B24A1">
        <w:rPr>
          <w:rFonts w:asciiTheme="minorHAnsi" w:hAnsiTheme="minorHAnsi"/>
          <w:szCs w:val="22"/>
        </w:rPr>
        <w:t xml:space="preserve">days </w:t>
      </w:r>
      <w:r w:rsidR="000275EF" w:rsidRPr="002B24A1">
        <w:rPr>
          <w:rFonts w:asciiTheme="minorHAnsi" w:hAnsiTheme="minorHAnsi"/>
          <w:szCs w:val="22"/>
        </w:rPr>
        <w:t>upon receipt of invoice and delivery/acceptance of the milestone deliverables linked to payment as specified in the contract.</w:t>
      </w:r>
    </w:p>
    <w:p w:rsidR="0002021E" w:rsidRPr="002B24A1" w:rsidRDefault="0002021E" w:rsidP="00E665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p>
    <w:p w:rsidR="0002021E" w:rsidRPr="002B24A1" w:rsidRDefault="00C83007" w:rsidP="007A1A67">
      <w:pPr>
        <w:pStyle w:val="ListParagraph"/>
        <w:numPr>
          <w:ilvl w:val="0"/>
          <w:numId w:val="27"/>
        </w:numPr>
        <w:jc w:val="both"/>
        <w:rPr>
          <w:rFonts w:asciiTheme="minorHAnsi" w:hAnsiTheme="minorHAnsi" w:cs="Calibri"/>
          <w:b/>
          <w:szCs w:val="22"/>
        </w:rPr>
      </w:pPr>
      <w:hyperlink r:id="rId10" w:anchor="FraudCorruption" w:history="1">
        <w:r w:rsidR="00FD484C" w:rsidRPr="002B24A1">
          <w:rPr>
            <w:rFonts w:asciiTheme="minorHAnsi" w:hAnsiTheme="minorHAnsi" w:cs="Calibri"/>
            <w:b/>
            <w:szCs w:val="22"/>
          </w:rPr>
          <w:t>Fraud and Corruption</w:t>
        </w:r>
      </w:hyperlink>
    </w:p>
    <w:p w:rsidR="0002021E" w:rsidRPr="002B24A1" w:rsidRDefault="0002021E" w:rsidP="0002021E">
      <w:pPr>
        <w:pStyle w:val="ListParagraph"/>
        <w:overflowPunct/>
        <w:autoSpaceDE/>
        <w:autoSpaceDN/>
        <w:adjustRightInd/>
        <w:spacing w:line="276" w:lineRule="auto"/>
        <w:ind w:left="0"/>
        <w:contextualSpacing/>
        <w:jc w:val="both"/>
        <w:textAlignment w:val="auto"/>
        <w:rPr>
          <w:rFonts w:asciiTheme="minorHAnsi" w:hAnsiTheme="minorHAnsi"/>
          <w:szCs w:val="22"/>
        </w:rPr>
      </w:pPr>
      <w:r w:rsidRPr="002B24A1">
        <w:rPr>
          <w:rFonts w:asciiTheme="minorHAnsi" w:hAnsiTheme="minorHAnsi"/>
          <w:szCs w:val="22"/>
        </w:rPr>
        <w:t xml:space="preserve">UNFPA is committed to preventing, identifying, and addressing all acts of fraud against UNFPA, as well as against third parties involved in UNFPA activities. UNFPA’s </w:t>
      </w:r>
      <w:r w:rsidR="00157F80" w:rsidRPr="002B24A1">
        <w:rPr>
          <w:rFonts w:asciiTheme="minorHAnsi" w:hAnsiTheme="minorHAnsi"/>
          <w:szCs w:val="22"/>
        </w:rPr>
        <w:t>p</w:t>
      </w:r>
      <w:r w:rsidRPr="002B24A1">
        <w:rPr>
          <w:rFonts w:asciiTheme="minorHAnsi" w:hAnsiTheme="minorHAnsi"/>
          <w:szCs w:val="22"/>
        </w:rPr>
        <w:t>olicy regarding fraud and corruption is available</w:t>
      </w:r>
      <w:r w:rsidR="00157F80" w:rsidRPr="002B24A1">
        <w:rPr>
          <w:rFonts w:asciiTheme="minorHAnsi" w:hAnsiTheme="minorHAnsi"/>
          <w:szCs w:val="22"/>
        </w:rPr>
        <w:t xml:space="preserve"> here:</w:t>
      </w:r>
      <w:r w:rsidR="00681659" w:rsidRPr="002B24A1">
        <w:rPr>
          <w:rFonts w:asciiTheme="minorHAnsi" w:hAnsiTheme="minorHAnsi"/>
          <w:szCs w:val="22"/>
        </w:rPr>
        <w:t xml:space="preserve"> </w:t>
      </w:r>
      <w:hyperlink r:id="rId11" w:anchor="overlay-context=node/10356/draft" w:history="1">
        <w:r w:rsidRPr="002B24A1">
          <w:rPr>
            <w:rStyle w:val="Hyperlink"/>
            <w:rFonts w:asciiTheme="minorHAnsi" w:hAnsiTheme="minorHAnsi"/>
            <w:szCs w:val="22"/>
          </w:rPr>
          <w:t>Fraud Policy</w:t>
        </w:r>
      </w:hyperlink>
      <w:r w:rsidRPr="002B24A1">
        <w:rPr>
          <w:rFonts w:asciiTheme="minorHAnsi" w:hAnsiTheme="minorHAnsi"/>
          <w:szCs w:val="22"/>
        </w:rPr>
        <w:t xml:space="preserve">. Submission of </w:t>
      </w:r>
      <w:r w:rsidR="00157F80" w:rsidRPr="002B24A1">
        <w:rPr>
          <w:rFonts w:asciiTheme="minorHAnsi" w:hAnsiTheme="minorHAnsi"/>
          <w:szCs w:val="22"/>
        </w:rPr>
        <w:t xml:space="preserve">a </w:t>
      </w:r>
      <w:r w:rsidRPr="002B24A1">
        <w:rPr>
          <w:rFonts w:asciiTheme="minorHAnsi" w:hAnsiTheme="minorHAnsi"/>
          <w:szCs w:val="22"/>
        </w:rPr>
        <w:t xml:space="preserve">proposal implies that the Bidder is aware of this </w:t>
      </w:r>
      <w:r w:rsidR="00337189" w:rsidRPr="002B24A1">
        <w:rPr>
          <w:rFonts w:asciiTheme="minorHAnsi" w:hAnsiTheme="minorHAnsi"/>
          <w:szCs w:val="22"/>
        </w:rPr>
        <w:t>p</w:t>
      </w:r>
      <w:r w:rsidRPr="002B24A1">
        <w:rPr>
          <w:rFonts w:asciiTheme="minorHAnsi" w:hAnsiTheme="minorHAnsi"/>
          <w:szCs w:val="22"/>
        </w:rPr>
        <w:t xml:space="preserve">olicy. </w:t>
      </w:r>
    </w:p>
    <w:p w:rsidR="00F12D3C" w:rsidRPr="002B24A1" w:rsidRDefault="00F12D3C" w:rsidP="00F12D3C">
      <w:pPr>
        <w:spacing w:line="276" w:lineRule="auto"/>
        <w:contextualSpacing/>
        <w:jc w:val="both"/>
        <w:rPr>
          <w:rFonts w:asciiTheme="minorHAnsi" w:hAnsiTheme="minorHAnsi"/>
          <w:sz w:val="22"/>
          <w:szCs w:val="22"/>
          <w:lang w:eastAsia="en-GB"/>
        </w:rPr>
      </w:pPr>
    </w:p>
    <w:p w:rsidR="00F12D3C" w:rsidRPr="002B24A1" w:rsidRDefault="00F12D3C" w:rsidP="00F12D3C">
      <w:pPr>
        <w:spacing w:line="276" w:lineRule="auto"/>
        <w:contextualSpacing/>
        <w:jc w:val="both"/>
        <w:rPr>
          <w:rFonts w:asciiTheme="minorHAnsi" w:hAnsiTheme="minorHAnsi"/>
          <w:sz w:val="22"/>
          <w:szCs w:val="22"/>
          <w:lang w:eastAsia="en-GB"/>
        </w:rPr>
      </w:pPr>
      <w:r w:rsidRPr="002B24A1">
        <w:rPr>
          <w:rFonts w:asciiTheme="minorHAnsi" w:hAnsiTheme="min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F12D3C" w:rsidRPr="002B24A1" w:rsidRDefault="00F12D3C" w:rsidP="0002021E">
      <w:pPr>
        <w:spacing w:line="276" w:lineRule="auto"/>
        <w:contextualSpacing/>
        <w:jc w:val="both"/>
        <w:rPr>
          <w:rFonts w:asciiTheme="minorHAnsi" w:hAnsiTheme="minorHAnsi"/>
          <w:sz w:val="22"/>
          <w:szCs w:val="22"/>
        </w:rPr>
      </w:pPr>
    </w:p>
    <w:p w:rsidR="001E28CD" w:rsidRPr="002B24A1" w:rsidRDefault="001E28CD" w:rsidP="001E28CD">
      <w:pPr>
        <w:spacing w:line="276" w:lineRule="auto"/>
        <w:contextualSpacing/>
        <w:jc w:val="both"/>
        <w:rPr>
          <w:rStyle w:val="Hyperlink"/>
          <w:rFonts w:asciiTheme="minorHAnsi" w:hAnsiTheme="minorHAnsi"/>
          <w:sz w:val="22"/>
          <w:szCs w:val="22"/>
        </w:rPr>
      </w:pPr>
      <w:r w:rsidRPr="002B24A1">
        <w:rPr>
          <w:rFonts w:asciiTheme="minorHAnsi" w:hAnsiTheme="minorHAnsi"/>
          <w:sz w:val="22"/>
          <w:szCs w:val="22"/>
        </w:rPr>
        <w:t xml:space="preserve">A confidential Anti-Fraud Hotline is available to any Bidder to report suspicious fraudulent activities at </w:t>
      </w:r>
      <w:hyperlink r:id="rId12" w:history="1">
        <w:r w:rsidRPr="002B24A1">
          <w:rPr>
            <w:rStyle w:val="Hyperlink"/>
            <w:rFonts w:asciiTheme="minorHAnsi" w:hAnsiTheme="minorHAnsi"/>
            <w:sz w:val="22"/>
            <w:szCs w:val="22"/>
          </w:rPr>
          <w:t>UNFPA Investigation Hotline</w:t>
        </w:r>
      </w:hyperlink>
      <w:r w:rsidRPr="002B24A1">
        <w:rPr>
          <w:rStyle w:val="Hyperlink"/>
          <w:rFonts w:asciiTheme="minorHAnsi" w:hAnsiTheme="minorHAnsi"/>
          <w:sz w:val="22"/>
          <w:szCs w:val="22"/>
        </w:rPr>
        <w:t>.</w:t>
      </w:r>
    </w:p>
    <w:p w:rsidR="001E28CD" w:rsidRPr="002B24A1"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sz w:val="22"/>
          <w:szCs w:val="22"/>
        </w:rPr>
      </w:pPr>
    </w:p>
    <w:p w:rsidR="0002021E" w:rsidRPr="002B24A1" w:rsidRDefault="0002021E" w:rsidP="007A1A67">
      <w:pPr>
        <w:pStyle w:val="ListParagraph"/>
        <w:numPr>
          <w:ilvl w:val="0"/>
          <w:numId w:val="27"/>
        </w:numPr>
        <w:jc w:val="both"/>
        <w:rPr>
          <w:rFonts w:asciiTheme="minorHAnsi" w:hAnsiTheme="minorHAnsi" w:cs="Calibri"/>
          <w:b/>
          <w:szCs w:val="22"/>
        </w:rPr>
      </w:pPr>
      <w:r w:rsidRPr="002B24A1">
        <w:rPr>
          <w:rFonts w:asciiTheme="minorHAnsi" w:hAnsiTheme="minorHAnsi" w:cs="Calibri"/>
          <w:b/>
          <w:szCs w:val="22"/>
        </w:rPr>
        <w:t xml:space="preserve">Zero </w:t>
      </w:r>
      <w:r w:rsidR="00141C76" w:rsidRPr="002B24A1">
        <w:rPr>
          <w:rFonts w:asciiTheme="minorHAnsi" w:hAnsiTheme="minorHAnsi" w:cs="Calibri"/>
          <w:b/>
          <w:szCs w:val="22"/>
        </w:rPr>
        <w:t>Tolerance</w:t>
      </w:r>
    </w:p>
    <w:p w:rsidR="000219BB" w:rsidRPr="002B24A1" w:rsidRDefault="0002021E" w:rsidP="000219BB">
      <w:pPr>
        <w:jc w:val="both"/>
        <w:rPr>
          <w:rFonts w:asciiTheme="minorHAnsi" w:hAnsiTheme="minorHAnsi"/>
          <w:sz w:val="22"/>
          <w:szCs w:val="22"/>
          <w:lang w:eastAsia="en-GB"/>
        </w:rPr>
      </w:pPr>
      <w:r w:rsidRPr="002B24A1">
        <w:rPr>
          <w:rFonts w:asciiTheme="minorHAnsi" w:hAnsiTheme="minorHAnsi"/>
          <w:sz w:val="22"/>
          <w:szCs w:val="22"/>
          <w:lang w:eastAsia="en-GB"/>
        </w:rPr>
        <w:t>UNFPA has adopted a zero</w:t>
      </w:r>
      <w:r w:rsidR="00157F80" w:rsidRPr="002B24A1">
        <w:rPr>
          <w:rFonts w:asciiTheme="minorHAnsi" w:hAnsiTheme="minorHAnsi"/>
          <w:sz w:val="22"/>
          <w:szCs w:val="22"/>
          <w:lang w:eastAsia="en-GB"/>
        </w:rPr>
        <w:t>-</w:t>
      </w:r>
      <w:r w:rsidRPr="002B24A1">
        <w:rPr>
          <w:rFonts w:asciiTheme="minorHAnsi" w:hAnsiTheme="minorHAnsi"/>
          <w:sz w:val="22"/>
          <w:szCs w:val="22"/>
          <w:lang w:eastAsia="en-GB"/>
        </w:rPr>
        <w:t xml:space="preserve">tolerance policy on gifts and hospitality. </w:t>
      </w:r>
      <w:r w:rsidR="00157F80" w:rsidRPr="002B24A1">
        <w:rPr>
          <w:rFonts w:asciiTheme="minorHAnsi" w:hAnsiTheme="minorHAnsi"/>
          <w:sz w:val="22"/>
          <w:szCs w:val="22"/>
          <w:lang w:eastAsia="en-GB"/>
        </w:rPr>
        <w:t xml:space="preserve">Suppliers </w:t>
      </w:r>
      <w:r w:rsidRPr="002B24A1">
        <w:rPr>
          <w:rFonts w:asciiTheme="minorHAnsi" w:hAnsiTheme="minorHAnsi"/>
          <w:sz w:val="22"/>
          <w:szCs w:val="22"/>
          <w:lang w:eastAsia="en-GB"/>
        </w:rPr>
        <w:t xml:space="preserve">are therefore requested not to send gifts or offer hospitality to UNFPA personnel. </w:t>
      </w:r>
      <w:r w:rsidR="00157F80" w:rsidRPr="002B24A1">
        <w:rPr>
          <w:rFonts w:asciiTheme="minorHAnsi" w:hAnsiTheme="minorHAnsi"/>
          <w:sz w:val="22"/>
          <w:szCs w:val="22"/>
          <w:lang w:eastAsia="en-GB"/>
        </w:rPr>
        <w:t xml:space="preserve">Further details on this policy are available here: </w:t>
      </w:r>
      <w:hyperlink r:id="rId13" w:anchor="ZeroTolerance" w:history="1">
        <w:r w:rsidR="000219BB" w:rsidRPr="002B24A1">
          <w:rPr>
            <w:rStyle w:val="Hyperlink"/>
            <w:rFonts w:asciiTheme="minorHAnsi" w:hAnsiTheme="minorHAnsi"/>
            <w:sz w:val="22"/>
            <w:szCs w:val="22"/>
            <w:lang w:eastAsia="en-GB"/>
          </w:rPr>
          <w:t>Zero Tolerance Policy</w:t>
        </w:r>
      </w:hyperlink>
      <w:r w:rsidR="000219BB" w:rsidRPr="002B24A1">
        <w:rPr>
          <w:rFonts w:asciiTheme="minorHAnsi" w:hAnsiTheme="minorHAnsi"/>
          <w:sz w:val="22"/>
          <w:szCs w:val="22"/>
          <w:lang w:eastAsia="en-GB"/>
        </w:rPr>
        <w:t xml:space="preserve">. </w:t>
      </w:r>
    </w:p>
    <w:p w:rsidR="000219BB" w:rsidRDefault="000219BB" w:rsidP="000219BB">
      <w:pPr>
        <w:jc w:val="both"/>
        <w:rPr>
          <w:rFonts w:asciiTheme="minorHAnsi" w:hAnsiTheme="minorHAnsi" w:cs="Calibri"/>
          <w:b/>
          <w:sz w:val="22"/>
          <w:szCs w:val="22"/>
          <w:u w:val="single"/>
        </w:rPr>
      </w:pPr>
    </w:p>
    <w:p w:rsidR="006E0950" w:rsidRDefault="006E0950" w:rsidP="000219BB">
      <w:pPr>
        <w:jc w:val="both"/>
        <w:rPr>
          <w:rFonts w:asciiTheme="minorHAnsi" w:hAnsiTheme="minorHAnsi" w:cs="Calibri"/>
          <w:b/>
          <w:sz w:val="22"/>
          <w:szCs w:val="22"/>
          <w:u w:val="single"/>
        </w:rPr>
      </w:pPr>
    </w:p>
    <w:p w:rsidR="006E0950" w:rsidRDefault="006E0950" w:rsidP="000219BB">
      <w:pPr>
        <w:jc w:val="both"/>
        <w:rPr>
          <w:rFonts w:asciiTheme="minorHAnsi" w:hAnsiTheme="minorHAnsi" w:cs="Calibri"/>
          <w:b/>
          <w:sz w:val="22"/>
          <w:szCs w:val="22"/>
          <w:u w:val="single"/>
        </w:rPr>
      </w:pPr>
    </w:p>
    <w:p w:rsidR="006E0950" w:rsidRPr="002B24A1" w:rsidRDefault="006E0950" w:rsidP="000219BB">
      <w:pPr>
        <w:jc w:val="both"/>
        <w:rPr>
          <w:rFonts w:asciiTheme="minorHAnsi" w:hAnsiTheme="minorHAnsi" w:cs="Calibri"/>
          <w:b/>
          <w:sz w:val="22"/>
          <w:szCs w:val="22"/>
          <w:u w:val="single"/>
        </w:rPr>
      </w:pPr>
    </w:p>
    <w:p w:rsidR="001E28CD" w:rsidRPr="002B24A1" w:rsidRDefault="001E28CD" w:rsidP="007A1A67">
      <w:pPr>
        <w:pStyle w:val="ListParagraph"/>
        <w:numPr>
          <w:ilvl w:val="0"/>
          <w:numId w:val="27"/>
        </w:numPr>
        <w:jc w:val="both"/>
        <w:rPr>
          <w:rFonts w:asciiTheme="minorHAnsi" w:hAnsiTheme="minorHAnsi" w:cs="Calibri"/>
          <w:b/>
          <w:szCs w:val="22"/>
        </w:rPr>
      </w:pPr>
      <w:r w:rsidRPr="002B24A1">
        <w:rPr>
          <w:rFonts w:asciiTheme="minorHAnsi" w:hAnsiTheme="minorHAnsi" w:cs="Calibri"/>
          <w:b/>
          <w:szCs w:val="22"/>
        </w:rPr>
        <w:lastRenderedPageBreak/>
        <w:t>RFQ Protest</w:t>
      </w:r>
    </w:p>
    <w:p w:rsidR="006E0950" w:rsidRPr="004116BA" w:rsidRDefault="006E0950" w:rsidP="006E0950">
      <w:pPr>
        <w:tabs>
          <w:tab w:val="left" w:pos="851"/>
        </w:tabs>
        <w:spacing w:line="276" w:lineRule="auto"/>
        <w:contextualSpacing/>
        <w:jc w:val="both"/>
        <w:rPr>
          <w:rFonts w:asciiTheme="minorHAnsi" w:hAnsiTheme="minorHAnsi"/>
          <w:sz w:val="22"/>
          <w:szCs w:val="22"/>
        </w:rPr>
      </w:pPr>
      <w:r w:rsidRPr="004116BA">
        <w:rPr>
          <w:rFonts w:asciiTheme="minorHAnsi" w:hAnsiTheme="minorHAnsi"/>
          <w:sz w:val="22"/>
          <w:szCs w:val="22"/>
        </w:rPr>
        <w:t xml:space="preserve">Bidder(s) perceiving that they have been unjustly or unfairly treated in connection with a solicitation, evaluation, or award of a contract may submit a complaint to the UNFPA Representative Ms. Doina Bologa, at </w:t>
      </w:r>
      <w:hyperlink r:id="rId14" w:history="1">
        <w:r w:rsidRPr="004116BA">
          <w:rPr>
            <w:rStyle w:val="Hyperlink"/>
            <w:rFonts w:asciiTheme="minorHAnsi" w:hAnsiTheme="minorHAnsi"/>
            <w:sz w:val="22"/>
            <w:szCs w:val="22"/>
          </w:rPr>
          <w:t>bologa@unfpa.org</w:t>
        </w:r>
      </w:hyperlink>
      <w:r w:rsidRPr="004116BA">
        <w:rPr>
          <w:rFonts w:asciiTheme="minorHAnsi" w:hAnsiTheme="minorHAnsi"/>
          <w:sz w:val="22"/>
          <w:szCs w:val="22"/>
        </w:rPr>
        <w:t xml:space="preserve">  Should the supplier be unsatisfied with the reply provided by the UNFPA Head of the Business Unit, the supplier may contact the Chief, Procurement Services Branch at </w:t>
      </w:r>
      <w:hyperlink r:id="rId15" w:history="1">
        <w:r w:rsidRPr="004116BA">
          <w:rPr>
            <w:rStyle w:val="Hyperlink"/>
            <w:rFonts w:asciiTheme="minorHAnsi" w:hAnsiTheme="minorHAnsi"/>
            <w:sz w:val="22"/>
            <w:szCs w:val="22"/>
          </w:rPr>
          <w:t>procurement@unfpa.org</w:t>
        </w:r>
      </w:hyperlink>
      <w:r w:rsidRPr="004116BA">
        <w:rPr>
          <w:rFonts w:asciiTheme="minorHAnsi" w:hAnsiTheme="minorHAnsi"/>
          <w:sz w:val="22"/>
          <w:szCs w:val="22"/>
        </w:rPr>
        <w:t>.</w:t>
      </w:r>
    </w:p>
    <w:p w:rsidR="001E28CD" w:rsidRPr="002B24A1"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Calibri"/>
          <w:b/>
          <w:sz w:val="22"/>
          <w:szCs w:val="22"/>
          <w:u w:val="single"/>
        </w:rPr>
      </w:pPr>
    </w:p>
    <w:p w:rsidR="0002021E" w:rsidRPr="002B24A1" w:rsidRDefault="0002021E" w:rsidP="007A1A67">
      <w:pPr>
        <w:pStyle w:val="ListParagraph"/>
        <w:numPr>
          <w:ilvl w:val="0"/>
          <w:numId w:val="27"/>
        </w:numPr>
        <w:jc w:val="both"/>
        <w:rPr>
          <w:rFonts w:asciiTheme="minorHAnsi" w:hAnsiTheme="minorHAnsi" w:cs="Calibri"/>
          <w:b/>
          <w:szCs w:val="22"/>
        </w:rPr>
      </w:pPr>
      <w:r w:rsidRPr="002B24A1">
        <w:rPr>
          <w:rFonts w:asciiTheme="minorHAnsi" w:hAnsiTheme="minorHAnsi" w:cs="Calibri"/>
          <w:b/>
          <w:szCs w:val="22"/>
        </w:rPr>
        <w:t>Disclaimer</w:t>
      </w:r>
    </w:p>
    <w:p w:rsidR="007A1A67" w:rsidRPr="002B24A1" w:rsidRDefault="007A1A67" w:rsidP="007A1A6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B24A1">
        <w:rPr>
          <w:rFonts w:asciiTheme="minorHAnsi" w:hAnsiTheme="minorHAnsi"/>
          <w:szCs w:val="22"/>
        </w:rPr>
        <w:t>Should any of the links in this RFQ document be unavailable or inaccessible for any reason, bidders can contact the Procurement Officer in charge of the procurement to request for them to share a PDF version of such document(s).</w:t>
      </w:r>
    </w:p>
    <w:p w:rsidR="006F59E9" w:rsidRPr="002B24A1" w:rsidRDefault="006F59E9" w:rsidP="006F59E9">
      <w:pPr>
        <w:pStyle w:val="Caption"/>
        <w:rPr>
          <w:rFonts w:asciiTheme="minorHAnsi" w:hAnsiTheme="minorHAnsi" w:cs="Calibri"/>
          <w:caps/>
          <w:sz w:val="26"/>
          <w:szCs w:val="26"/>
        </w:rPr>
      </w:pPr>
      <w:r w:rsidRPr="002B24A1">
        <w:rPr>
          <w:rFonts w:asciiTheme="minorHAnsi" w:hAnsiTheme="minorHAnsi"/>
          <w:szCs w:val="22"/>
        </w:rPr>
        <w:br w:type="page"/>
      </w:r>
      <w:r w:rsidR="00A35F7A" w:rsidRPr="002B24A1">
        <w:rPr>
          <w:rFonts w:asciiTheme="minorHAnsi" w:hAnsiTheme="minorHAnsi"/>
          <w:szCs w:val="22"/>
        </w:rPr>
        <w:lastRenderedPageBreak/>
        <w:t xml:space="preserve">PRICE </w:t>
      </w:r>
      <w:r w:rsidRPr="002B24A1">
        <w:rPr>
          <w:rFonts w:asciiTheme="minorHAnsi" w:hAnsiTheme="minorHAnsi" w:cs="Calibri"/>
          <w:caps/>
          <w:sz w:val="26"/>
          <w:szCs w:val="26"/>
        </w:rPr>
        <w:t>Quotation Form</w:t>
      </w:r>
    </w:p>
    <w:p w:rsidR="006F59E9" w:rsidRPr="002B24A1" w:rsidRDefault="006F59E9" w:rsidP="006F59E9">
      <w:pPr>
        <w:rPr>
          <w:rFonts w:asciiTheme="minorHAnsi" w:hAnsiTheme="minorHAns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2B24A1" w:rsidTr="003A1F0A">
        <w:tc>
          <w:tcPr>
            <w:tcW w:w="3708" w:type="dxa"/>
          </w:tcPr>
          <w:p w:rsidR="006F59E9" w:rsidRPr="002B24A1" w:rsidRDefault="006F59E9" w:rsidP="003A1F0A">
            <w:pPr>
              <w:rPr>
                <w:rFonts w:asciiTheme="minorHAnsi" w:hAnsiTheme="minorHAnsi" w:cs="Calibri"/>
                <w:b/>
                <w:bCs/>
                <w:sz w:val="22"/>
              </w:rPr>
            </w:pPr>
            <w:r w:rsidRPr="002B24A1">
              <w:rPr>
                <w:rFonts w:asciiTheme="minorHAnsi" w:hAnsiTheme="minorHAnsi" w:cs="Calibri"/>
                <w:b/>
                <w:bCs/>
                <w:sz w:val="22"/>
              </w:rPr>
              <w:t>Name of Bidder:</w:t>
            </w:r>
          </w:p>
        </w:tc>
        <w:tc>
          <w:tcPr>
            <w:tcW w:w="4814" w:type="dxa"/>
            <w:vAlign w:val="center"/>
          </w:tcPr>
          <w:p w:rsidR="006F59E9" w:rsidRPr="002B24A1" w:rsidRDefault="006F59E9" w:rsidP="003A1F0A">
            <w:pPr>
              <w:jc w:val="center"/>
              <w:rPr>
                <w:rFonts w:asciiTheme="minorHAnsi" w:hAnsiTheme="minorHAnsi" w:cs="Calibri"/>
                <w:bCs/>
                <w:sz w:val="22"/>
              </w:rPr>
            </w:pPr>
          </w:p>
        </w:tc>
      </w:tr>
      <w:tr w:rsidR="000275EF" w:rsidRPr="002B24A1" w:rsidTr="003A1F0A">
        <w:tc>
          <w:tcPr>
            <w:tcW w:w="3708" w:type="dxa"/>
          </w:tcPr>
          <w:p w:rsidR="000275EF" w:rsidRPr="002B24A1" w:rsidRDefault="000275EF" w:rsidP="003A1F0A">
            <w:pPr>
              <w:rPr>
                <w:rFonts w:asciiTheme="minorHAnsi" w:hAnsiTheme="minorHAnsi" w:cs="Calibri"/>
                <w:b/>
                <w:bCs/>
                <w:sz w:val="22"/>
              </w:rPr>
            </w:pPr>
            <w:r w:rsidRPr="002B24A1">
              <w:rPr>
                <w:rFonts w:asciiTheme="minorHAnsi" w:hAnsiTheme="minorHAnsi" w:cs="Calibri"/>
                <w:b/>
                <w:bCs/>
                <w:sz w:val="22"/>
              </w:rPr>
              <w:t xml:space="preserve">Date of the </w:t>
            </w:r>
            <w:r w:rsidR="001A7E57" w:rsidRPr="002B24A1">
              <w:rPr>
                <w:rFonts w:asciiTheme="minorHAnsi" w:hAnsiTheme="minorHAnsi" w:cs="Calibri"/>
                <w:b/>
                <w:bCs/>
                <w:sz w:val="22"/>
              </w:rPr>
              <w:t>q</w:t>
            </w:r>
            <w:r w:rsidRPr="002B24A1">
              <w:rPr>
                <w:rFonts w:asciiTheme="minorHAnsi" w:hAnsiTheme="minorHAnsi" w:cs="Calibri"/>
                <w:b/>
                <w:bCs/>
                <w:sz w:val="22"/>
              </w:rPr>
              <w:t>uotation:</w:t>
            </w:r>
          </w:p>
        </w:tc>
        <w:sdt>
          <w:sdtPr>
            <w:rPr>
              <w:rFonts w:asciiTheme="minorHAnsi" w:hAnsiTheme="minorHAns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2B24A1" w:rsidRDefault="000275EF" w:rsidP="000275EF">
                <w:pPr>
                  <w:jc w:val="center"/>
                  <w:rPr>
                    <w:rFonts w:asciiTheme="minorHAnsi" w:hAnsiTheme="minorHAnsi" w:cs="Calibri"/>
                    <w:bCs/>
                    <w:sz w:val="22"/>
                    <w:szCs w:val="22"/>
                  </w:rPr>
                </w:pPr>
                <w:r w:rsidRPr="002B24A1">
                  <w:rPr>
                    <w:rStyle w:val="PlaceholderText"/>
                    <w:rFonts w:asciiTheme="minorHAnsi" w:hAnsiTheme="minorHAnsi"/>
                    <w:sz w:val="22"/>
                    <w:szCs w:val="22"/>
                  </w:rPr>
                  <w:t>Click here to enter a date.</w:t>
                </w:r>
              </w:p>
            </w:tc>
          </w:sdtContent>
        </w:sdt>
      </w:tr>
      <w:tr w:rsidR="006F59E9" w:rsidRPr="002B24A1" w:rsidTr="003A1F0A">
        <w:tc>
          <w:tcPr>
            <w:tcW w:w="3708" w:type="dxa"/>
          </w:tcPr>
          <w:p w:rsidR="006F59E9" w:rsidRPr="002B24A1" w:rsidRDefault="006F59E9" w:rsidP="003A1F0A">
            <w:pPr>
              <w:rPr>
                <w:rFonts w:asciiTheme="minorHAnsi" w:hAnsiTheme="minorHAnsi" w:cs="Calibri"/>
                <w:b/>
                <w:bCs/>
                <w:sz w:val="22"/>
              </w:rPr>
            </w:pPr>
            <w:r w:rsidRPr="002B24A1">
              <w:rPr>
                <w:rFonts w:asciiTheme="minorHAnsi" w:hAnsiTheme="minorHAnsi" w:cs="Calibri"/>
                <w:b/>
                <w:bCs/>
                <w:sz w:val="22"/>
              </w:rPr>
              <w:t xml:space="preserve">Request for </w:t>
            </w:r>
            <w:r w:rsidR="001A7E57" w:rsidRPr="002B24A1">
              <w:rPr>
                <w:rFonts w:asciiTheme="minorHAnsi" w:hAnsiTheme="minorHAnsi" w:cs="Calibri"/>
                <w:b/>
                <w:bCs/>
                <w:sz w:val="22"/>
              </w:rPr>
              <w:t>q</w:t>
            </w:r>
            <w:r w:rsidRPr="002B24A1">
              <w:rPr>
                <w:rFonts w:asciiTheme="minorHAnsi" w:hAnsiTheme="minorHAnsi" w:cs="Calibri"/>
                <w:b/>
                <w:bCs/>
                <w:sz w:val="22"/>
              </w:rPr>
              <w:t>uotation Nº:</w:t>
            </w:r>
          </w:p>
        </w:tc>
        <w:tc>
          <w:tcPr>
            <w:tcW w:w="4814" w:type="dxa"/>
            <w:vAlign w:val="center"/>
          </w:tcPr>
          <w:p w:rsidR="00FA3D11" w:rsidRPr="00FA3D11" w:rsidRDefault="00FA3D11" w:rsidP="00FA3D11">
            <w:pPr>
              <w:jc w:val="center"/>
              <w:rPr>
                <w:rFonts w:asciiTheme="minorHAnsi" w:hAnsiTheme="minorHAnsi" w:cs="Calibri"/>
                <w:bCs/>
                <w:sz w:val="22"/>
              </w:rPr>
            </w:pPr>
            <w:r w:rsidRPr="00FA3D11">
              <w:rPr>
                <w:rFonts w:asciiTheme="minorHAnsi" w:hAnsiTheme="minorHAnsi" w:cs="Calibri"/>
                <w:bCs/>
                <w:sz w:val="22"/>
              </w:rPr>
              <w:t>RFQ Nº UNFPA/BIH/RFQ/2018/005</w:t>
            </w:r>
          </w:p>
          <w:p w:rsidR="006F59E9" w:rsidRPr="002B24A1" w:rsidRDefault="006F59E9" w:rsidP="003A1F0A">
            <w:pPr>
              <w:jc w:val="center"/>
              <w:rPr>
                <w:rFonts w:asciiTheme="minorHAnsi" w:hAnsiTheme="minorHAnsi" w:cs="Calibri"/>
                <w:bCs/>
                <w:sz w:val="22"/>
                <w:lang w:val="es-ES"/>
              </w:rPr>
            </w:pPr>
          </w:p>
        </w:tc>
      </w:tr>
      <w:tr w:rsidR="006F59E9" w:rsidRPr="002B24A1" w:rsidTr="003A1F0A">
        <w:tc>
          <w:tcPr>
            <w:tcW w:w="3708" w:type="dxa"/>
          </w:tcPr>
          <w:p w:rsidR="006F59E9" w:rsidRPr="002B24A1" w:rsidRDefault="006F59E9" w:rsidP="001A7E57">
            <w:pPr>
              <w:rPr>
                <w:rFonts w:asciiTheme="minorHAnsi" w:hAnsiTheme="minorHAnsi" w:cs="Calibri"/>
                <w:b/>
                <w:bCs/>
                <w:sz w:val="22"/>
              </w:rPr>
            </w:pPr>
            <w:r w:rsidRPr="002B24A1">
              <w:rPr>
                <w:rFonts w:asciiTheme="minorHAnsi" w:hAnsiTheme="minorHAnsi" w:cs="Calibri"/>
                <w:b/>
                <w:bCs/>
                <w:sz w:val="22"/>
              </w:rPr>
              <w:t>Currency of</w:t>
            </w:r>
            <w:r w:rsidR="007A1A67" w:rsidRPr="002B24A1">
              <w:rPr>
                <w:rFonts w:asciiTheme="minorHAnsi" w:hAnsiTheme="minorHAnsi" w:cs="Calibri"/>
                <w:b/>
                <w:bCs/>
                <w:sz w:val="22"/>
              </w:rPr>
              <w:t xml:space="preserve"> </w:t>
            </w:r>
            <w:r w:rsidR="001A7E57" w:rsidRPr="002B24A1">
              <w:rPr>
                <w:rFonts w:asciiTheme="minorHAnsi" w:hAnsiTheme="minorHAnsi" w:cs="Calibri"/>
                <w:b/>
                <w:bCs/>
                <w:sz w:val="22"/>
              </w:rPr>
              <w:t xml:space="preserve">quotation </w:t>
            </w:r>
            <w:r w:rsidRPr="002B24A1">
              <w:rPr>
                <w:rFonts w:asciiTheme="minorHAnsi" w:hAnsiTheme="minorHAnsi" w:cs="Calibri"/>
                <w:b/>
                <w:bCs/>
                <w:sz w:val="22"/>
              </w:rPr>
              <w:t>:</w:t>
            </w:r>
          </w:p>
        </w:tc>
        <w:tc>
          <w:tcPr>
            <w:tcW w:w="4814" w:type="dxa"/>
            <w:vAlign w:val="center"/>
          </w:tcPr>
          <w:p w:rsidR="006F59E9" w:rsidRPr="002B24A1" w:rsidRDefault="00FA3D11" w:rsidP="003A1F0A">
            <w:pPr>
              <w:jc w:val="center"/>
              <w:rPr>
                <w:rFonts w:asciiTheme="minorHAnsi" w:hAnsiTheme="minorHAnsi" w:cs="Calibri"/>
                <w:bCs/>
                <w:sz w:val="22"/>
              </w:rPr>
            </w:pPr>
            <w:r>
              <w:rPr>
                <w:rFonts w:asciiTheme="minorHAnsi" w:hAnsiTheme="minorHAnsi" w:cs="Calibri"/>
                <w:bCs/>
                <w:sz w:val="22"/>
              </w:rPr>
              <w:t>BAM</w:t>
            </w:r>
          </w:p>
        </w:tc>
      </w:tr>
      <w:tr w:rsidR="00E66555" w:rsidRPr="002B24A1" w:rsidTr="003A1F0A">
        <w:tc>
          <w:tcPr>
            <w:tcW w:w="3708" w:type="dxa"/>
            <w:tcBorders>
              <w:bottom w:val="single" w:sz="4" w:space="0" w:color="F2F2F2"/>
            </w:tcBorders>
          </w:tcPr>
          <w:p w:rsidR="00E66555" w:rsidRPr="002B24A1" w:rsidRDefault="00E66555" w:rsidP="00E66555">
            <w:pPr>
              <w:rPr>
                <w:rFonts w:asciiTheme="minorHAnsi" w:hAnsiTheme="minorHAnsi" w:cs="Calibri"/>
                <w:b/>
                <w:bCs/>
                <w:sz w:val="22"/>
                <w:szCs w:val="22"/>
              </w:rPr>
            </w:pPr>
            <w:r w:rsidRPr="002B24A1">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2B24A1" w:rsidRDefault="00B151C5" w:rsidP="003A1F0A">
                <w:pPr>
                  <w:jc w:val="center"/>
                  <w:rPr>
                    <w:rFonts w:asciiTheme="minorHAnsi" w:hAnsiTheme="minorHAnsi" w:cs="Calibri"/>
                    <w:bCs/>
                    <w:sz w:val="22"/>
                    <w:szCs w:val="22"/>
                  </w:rPr>
                </w:pPr>
                <w:r w:rsidRPr="002B24A1">
                  <w:rPr>
                    <w:rStyle w:val="PlaceholderText"/>
                    <w:rFonts w:asciiTheme="minorHAnsi" w:hAnsiTheme="minorHAnsi"/>
                    <w:sz w:val="22"/>
                    <w:szCs w:val="22"/>
                  </w:rPr>
                  <w:t>Choose an item.</w:t>
                </w:r>
              </w:p>
            </w:tc>
          </w:sdtContent>
        </w:sdt>
      </w:tr>
      <w:tr w:rsidR="00E66555" w:rsidRPr="002B24A1" w:rsidTr="003A1F0A">
        <w:tc>
          <w:tcPr>
            <w:tcW w:w="3708" w:type="dxa"/>
            <w:tcBorders>
              <w:bottom w:val="single" w:sz="4" w:space="0" w:color="F2F2F2"/>
            </w:tcBorders>
          </w:tcPr>
          <w:p w:rsidR="00E66555" w:rsidRPr="002B24A1" w:rsidRDefault="00E66555" w:rsidP="003A1F0A">
            <w:pPr>
              <w:rPr>
                <w:rFonts w:asciiTheme="minorHAnsi" w:hAnsiTheme="minorHAnsi" w:cs="Calibri"/>
                <w:b/>
                <w:bCs/>
                <w:sz w:val="22"/>
              </w:rPr>
            </w:pPr>
            <w:r w:rsidRPr="002B24A1">
              <w:rPr>
                <w:rFonts w:asciiTheme="minorHAnsi" w:hAnsiTheme="minorHAnsi" w:cs="Calibri"/>
                <w:b/>
                <w:bCs/>
                <w:sz w:val="22"/>
              </w:rPr>
              <w:t>Validity</w:t>
            </w:r>
            <w:r w:rsidR="001A7E57" w:rsidRPr="002B24A1">
              <w:rPr>
                <w:rFonts w:asciiTheme="minorHAnsi" w:hAnsiTheme="minorHAnsi" w:cs="Calibri"/>
                <w:b/>
                <w:bCs/>
                <w:sz w:val="22"/>
              </w:rPr>
              <w:t xml:space="preserve"> of quotation</w:t>
            </w:r>
            <w:r w:rsidRPr="002B24A1">
              <w:rPr>
                <w:rFonts w:asciiTheme="minorHAnsi" w:hAnsiTheme="minorHAnsi" w:cs="Calibri"/>
                <w:b/>
                <w:bCs/>
                <w:sz w:val="22"/>
              </w:rPr>
              <w:t>:</w:t>
            </w:r>
          </w:p>
          <w:p w:rsidR="00E66555" w:rsidRPr="002B24A1" w:rsidRDefault="00E66555" w:rsidP="00337189">
            <w:pPr>
              <w:jc w:val="both"/>
              <w:rPr>
                <w:rFonts w:asciiTheme="minorHAnsi" w:hAnsiTheme="minorHAnsi" w:cs="Calibri"/>
                <w:b/>
                <w:bCs/>
                <w:i/>
              </w:rPr>
            </w:pPr>
            <w:r w:rsidRPr="002B24A1">
              <w:rPr>
                <w:rFonts w:asciiTheme="minorHAnsi" w:hAnsiTheme="minorHAnsi" w:cs="Calibri"/>
                <w:i/>
                <w:iCs/>
              </w:rPr>
              <w:t xml:space="preserve">(The quotation </w:t>
            </w:r>
            <w:r w:rsidR="00337189" w:rsidRPr="002B24A1">
              <w:rPr>
                <w:rFonts w:asciiTheme="minorHAnsi" w:hAnsiTheme="minorHAnsi" w:cs="Calibri"/>
                <w:i/>
                <w:iCs/>
              </w:rPr>
              <w:t xml:space="preserve">must </w:t>
            </w:r>
            <w:r w:rsidRPr="002B24A1">
              <w:rPr>
                <w:rFonts w:asciiTheme="minorHAnsi" w:hAnsiTheme="minorHAnsi" w:cs="Calibri"/>
                <w:i/>
                <w:iCs/>
              </w:rPr>
              <w:t>be valid for a period of at least 3 months</w:t>
            </w:r>
            <w:r w:rsidRPr="002B24A1">
              <w:rPr>
                <w:rFonts w:asciiTheme="minorHAnsi" w:hAnsiTheme="minorHAnsi" w:cs="Calibri"/>
                <w:i/>
              </w:rPr>
              <w:t xml:space="preserve"> </w:t>
            </w:r>
            <w:r w:rsidRPr="002B24A1">
              <w:rPr>
                <w:rFonts w:asciiTheme="minorHAnsi" w:hAnsiTheme="minorHAnsi" w:cs="Calibri"/>
                <w:i/>
                <w:iCs/>
              </w:rPr>
              <w:t xml:space="preserve">after the </w:t>
            </w:r>
            <w:r w:rsidR="00337189" w:rsidRPr="002B24A1">
              <w:rPr>
                <w:rFonts w:asciiTheme="minorHAnsi" w:hAnsiTheme="minorHAnsi" w:cs="Calibri"/>
                <w:i/>
                <w:iCs/>
              </w:rPr>
              <w:t>submission deadline</w:t>
            </w:r>
          </w:p>
        </w:tc>
        <w:tc>
          <w:tcPr>
            <w:tcW w:w="4814" w:type="dxa"/>
            <w:tcBorders>
              <w:bottom w:val="single" w:sz="4" w:space="0" w:color="F2F2F2"/>
            </w:tcBorders>
            <w:vAlign w:val="center"/>
          </w:tcPr>
          <w:p w:rsidR="00E66555" w:rsidRPr="002B24A1" w:rsidRDefault="00E66555" w:rsidP="00E66555">
            <w:pPr>
              <w:jc w:val="center"/>
              <w:rPr>
                <w:rFonts w:asciiTheme="minorHAnsi" w:hAnsiTheme="minorHAnsi" w:cs="Calibri"/>
                <w:bCs/>
                <w:sz w:val="22"/>
              </w:rPr>
            </w:pPr>
          </w:p>
        </w:tc>
      </w:tr>
    </w:tbl>
    <w:p w:rsidR="006F59E9" w:rsidRPr="002B24A1" w:rsidRDefault="006F59E9" w:rsidP="006F59E9">
      <w:pPr>
        <w:pStyle w:val="Title"/>
        <w:jc w:val="left"/>
        <w:rPr>
          <w:rFonts w:asciiTheme="minorHAnsi" w:hAnsiTheme="minorHAnsi"/>
          <w:b w:val="0"/>
          <w:sz w:val="22"/>
          <w:szCs w:val="22"/>
          <w:u w:val="none"/>
        </w:rPr>
      </w:pPr>
    </w:p>
    <w:p w:rsidR="001A7E57" w:rsidRPr="002B24A1"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2B24A1">
        <w:rPr>
          <w:rFonts w:asciiTheme="minorHAnsi" w:hAnsiTheme="minorHAnsi"/>
          <w:szCs w:val="22"/>
          <w:lang w:val="en-GB"/>
        </w:rPr>
        <w:t xml:space="preserve">Quoted rates must be </w:t>
      </w:r>
      <w:r w:rsidRPr="002B24A1">
        <w:rPr>
          <w:rFonts w:asciiTheme="minorHAnsi" w:hAnsiTheme="minorHAnsi"/>
          <w:b/>
          <w:color w:val="FF0000"/>
          <w:szCs w:val="22"/>
          <w:lang w:val="en-GB"/>
        </w:rPr>
        <w:t>exclusive of all taxes</w:t>
      </w:r>
      <w:r w:rsidRPr="002B24A1">
        <w:rPr>
          <w:rFonts w:asciiTheme="minorHAnsi" w:hAnsiTheme="minorHAnsi"/>
          <w:szCs w:val="22"/>
          <w:lang w:val="en-GB"/>
        </w:rPr>
        <w:t xml:space="preserve">, since UNFPA is exempt from taxes. </w:t>
      </w:r>
    </w:p>
    <w:p w:rsidR="001A7E57" w:rsidRPr="002B24A1" w:rsidRDefault="001A7E57" w:rsidP="006F59E9">
      <w:pPr>
        <w:jc w:val="both"/>
        <w:rPr>
          <w:rFonts w:asciiTheme="minorHAnsi" w:hAnsiTheme="minorHAnsi"/>
          <w:snapToGrid w:val="0"/>
          <w:sz w:val="22"/>
          <w:szCs w:val="22"/>
          <w:highlight w:val="yellow"/>
          <w:lang w:val="en-GB"/>
        </w:rPr>
      </w:pPr>
    </w:p>
    <w:p w:rsidR="006F59E9" w:rsidRPr="002B24A1" w:rsidRDefault="006F59E9" w:rsidP="006F59E9">
      <w:pPr>
        <w:jc w:val="both"/>
        <w:rPr>
          <w:rFonts w:asciiTheme="minorHAnsi" w:hAnsiTheme="minorHAnsi"/>
          <w:snapToGrid w:val="0"/>
          <w:sz w:val="22"/>
          <w:szCs w:val="22"/>
          <w:lang w:val="en-GB"/>
        </w:rPr>
      </w:pPr>
      <w:r w:rsidRPr="004116BA">
        <w:rPr>
          <w:rFonts w:asciiTheme="minorHAnsi" w:hAnsiTheme="minorHAnsi"/>
          <w:snapToGrid w:val="0"/>
          <w:sz w:val="22"/>
          <w:szCs w:val="22"/>
          <w:lang w:val="en-GB"/>
        </w:rPr>
        <w:t xml:space="preserve">Example Price Schedule below: </w:t>
      </w:r>
    </w:p>
    <w:p w:rsidR="006F59E9" w:rsidRPr="002B24A1" w:rsidRDefault="006F59E9" w:rsidP="00A2199D">
      <w:pPr>
        <w:pStyle w:val="Title"/>
        <w:rPr>
          <w:rFonts w:asciiTheme="minorHAnsi" w:hAnsiTheme="minorHAnsi"/>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2B24A1" w:rsidTr="003A1F0A">
        <w:trPr>
          <w:jc w:val="center"/>
        </w:trPr>
        <w:tc>
          <w:tcPr>
            <w:tcW w:w="648" w:type="dxa"/>
            <w:tcBorders>
              <w:bottom w:val="single" w:sz="4" w:space="0" w:color="auto"/>
            </w:tcBorders>
            <w:shd w:val="clear" w:color="auto" w:fill="000080"/>
            <w:vAlign w:val="center"/>
          </w:tcPr>
          <w:p w:rsidR="006F59E9" w:rsidRPr="002B24A1" w:rsidRDefault="006F59E9" w:rsidP="003A1F0A">
            <w:pPr>
              <w:jc w:val="center"/>
              <w:rPr>
                <w:rFonts w:asciiTheme="minorHAnsi" w:eastAsia="Calibri" w:hAnsiTheme="minorHAnsi" w:cs="Calibri"/>
                <w:sz w:val="22"/>
                <w:szCs w:val="22"/>
                <w:lang w:val="en-GB"/>
              </w:rPr>
            </w:pPr>
            <w:r w:rsidRPr="002B24A1">
              <w:rPr>
                <w:rFonts w:asciiTheme="minorHAnsi" w:eastAsia="Calibri" w:hAnsiTheme="minorHAnsi" w:cs="Calibri"/>
                <w:sz w:val="22"/>
                <w:szCs w:val="22"/>
                <w:lang w:val="en-GB"/>
              </w:rPr>
              <w:t>Item</w:t>
            </w:r>
          </w:p>
        </w:tc>
        <w:tc>
          <w:tcPr>
            <w:tcW w:w="4230" w:type="dxa"/>
            <w:tcBorders>
              <w:bottom w:val="single" w:sz="4" w:space="0" w:color="auto"/>
            </w:tcBorders>
            <w:shd w:val="clear" w:color="auto" w:fill="000080"/>
            <w:vAlign w:val="center"/>
          </w:tcPr>
          <w:p w:rsidR="006F59E9" w:rsidRPr="002B24A1" w:rsidRDefault="006F59E9" w:rsidP="003A1F0A">
            <w:pPr>
              <w:jc w:val="center"/>
              <w:rPr>
                <w:rFonts w:asciiTheme="minorHAnsi" w:eastAsia="Calibri" w:hAnsiTheme="minorHAnsi" w:cs="Calibri"/>
                <w:sz w:val="22"/>
                <w:szCs w:val="22"/>
                <w:lang w:val="en-GB"/>
              </w:rPr>
            </w:pPr>
            <w:r w:rsidRPr="002B24A1">
              <w:rPr>
                <w:rFonts w:asciiTheme="minorHAnsi" w:eastAsia="Calibri" w:hAnsiTheme="minorHAnsi" w:cs="Calibri"/>
                <w:sz w:val="22"/>
                <w:szCs w:val="22"/>
                <w:lang w:val="en-GB"/>
              </w:rPr>
              <w:t>Description</w:t>
            </w:r>
          </w:p>
        </w:tc>
        <w:tc>
          <w:tcPr>
            <w:tcW w:w="1244" w:type="dxa"/>
            <w:tcBorders>
              <w:bottom w:val="single" w:sz="4" w:space="0" w:color="auto"/>
            </w:tcBorders>
            <w:shd w:val="clear" w:color="auto" w:fill="000080"/>
            <w:vAlign w:val="center"/>
          </w:tcPr>
          <w:p w:rsidR="006F59E9" w:rsidRPr="002B24A1" w:rsidRDefault="006F59E9" w:rsidP="003A1F0A">
            <w:pPr>
              <w:jc w:val="center"/>
              <w:rPr>
                <w:rFonts w:asciiTheme="minorHAnsi" w:eastAsia="Calibri" w:hAnsiTheme="minorHAnsi" w:cs="Calibri"/>
                <w:sz w:val="22"/>
                <w:szCs w:val="22"/>
                <w:lang w:val="en-GB"/>
              </w:rPr>
            </w:pPr>
            <w:r w:rsidRPr="002B24A1">
              <w:rPr>
                <w:rFonts w:asciiTheme="minorHAnsi" w:eastAsia="Calibri" w:hAnsiTheme="minorHAns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6F59E9" w:rsidRPr="002B24A1" w:rsidRDefault="006F59E9" w:rsidP="003A1F0A">
            <w:pPr>
              <w:jc w:val="center"/>
              <w:rPr>
                <w:rFonts w:asciiTheme="minorHAnsi" w:eastAsia="Calibri" w:hAnsiTheme="minorHAnsi" w:cs="Calibri"/>
                <w:sz w:val="22"/>
                <w:szCs w:val="22"/>
                <w:lang w:val="en-GB"/>
              </w:rPr>
            </w:pPr>
            <w:r w:rsidRPr="002B24A1">
              <w:rPr>
                <w:rFonts w:asciiTheme="minorHAnsi" w:eastAsia="Calibri" w:hAnsiTheme="minorHAnsi" w:cs="Calibri"/>
                <w:sz w:val="22"/>
                <w:szCs w:val="22"/>
                <w:lang w:val="en-GB"/>
              </w:rPr>
              <w:t>Hourly Rate</w:t>
            </w:r>
          </w:p>
        </w:tc>
        <w:tc>
          <w:tcPr>
            <w:tcW w:w="1244" w:type="dxa"/>
            <w:tcBorders>
              <w:bottom w:val="single" w:sz="4" w:space="0" w:color="auto"/>
            </w:tcBorders>
            <w:shd w:val="clear" w:color="auto" w:fill="000080"/>
            <w:vAlign w:val="center"/>
          </w:tcPr>
          <w:p w:rsidR="006F59E9" w:rsidRPr="002B24A1" w:rsidRDefault="006F59E9" w:rsidP="003A1F0A">
            <w:pPr>
              <w:jc w:val="center"/>
              <w:rPr>
                <w:rFonts w:asciiTheme="minorHAnsi" w:eastAsia="Calibri" w:hAnsiTheme="minorHAnsi" w:cs="Calibri"/>
                <w:sz w:val="22"/>
                <w:szCs w:val="22"/>
                <w:lang w:val="en-GB"/>
              </w:rPr>
            </w:pPr>
            <w:r w:rsidRPr="002B24A1">
              <w:rPr>
                <w:rFonts w:asciiTheme="minorHAnsi" w:eastAsia="Calibri" w:hAnsiTheme="minorHAnsi" w:cs="Calibri"/>
                <w:sz w:val="22"/>
                <w:szCs w:val="22"/>
                <w:lang w:val="en-GB"/>
              </w:rPr>
              <w:t>Hours to be Committed</w:t>
            </w:r>
          </w:p>
        </w:tc>
        <w:tc>
          <w:tcPr>
            <w:tcW w:w="1245" w:type="dxa"/>
            <w:tcBorders>
              <w:bottom w:val="single" w:sz="4" w:space="0" w:color="auto"/>
            </w:tcBorders>
            <w:shd w:val="clear" w:color="auto" w:fill="000080"/>
            <w:vAlign w:val="center"/>
          </w:tcPr>
          <w:p w:rsidR="006F59E9" w:rsidRPr="002B24A1" w:rsidRDefault="006F59E9" w:rsidP="003A1F0A">
            <w:pPr>
              <w:jc w:val="center"/>
              <w:rPr>
                <w:rFonts w:asciiTheme="minorHAnsi" w:eastAsia="Calibri" w:hAnsiTheme="minorHAnsi" w:cs="Calibri"/>
                <w:sz w:val="22"/>
                <w:szCs w:val="22"/>
                <w:lang w:val="en-GB"/>
              </w:rPr>
            </w:pPr>
            <w:r w:rsidRPr="002B24A1">
              <w:rPr>
                <w:rFonts w:asciiTheme="minorHAnsi" w:eastAsia="Calibri" w:hAnsiTheme="minorHAnsi" w:cs="Calibri"/>
                <w:sz w:val="22"/>
                <w:szCs w:val="22"/>
                <w:lang w:val="en-GB"/>
              </w:rPr>
              <w:t>Total</w:t>
            </w:r>
          </w:p>
        </w:tc>
      </w:tr>
      <w:tr w:rsidR="006F59E9" w:rsidRPr="002B24A1" w:rsidTr="003A1F0A">
        <w:trPr>
          <w:jc w:val="center"/>
        </w:trPr>
        <w:tc>
          <w:tcPr>
            <w:tcW w:w="9855" w:type="dxa"/>
            <w:gridSpan w:val="6"/>
            <w:shd w:val="clear" w:color="auto" w:fill="DDDDDD"/>
          </w:tcPr>
          <w:p w:rsidR="006F59E9" w:rsidRPr="002B24A1" w:rsidRDefault="006F59E9" w:rsidP="003A1F0A">
            <w:pPr>
              <w:pStyle w:val="ListParagraph"/>
              <w:numPr>
                <w:ilvl w:val="0"/>
                <w:numId w:val="24"/>
              </w:numPr>
              <w:rPr>
                <w:rFonts w:asciiTheme="minorHAnsi" w:eastAsia="Calibri" w:hAnsiTheme="minorHAnsi" w:cs="Calibri"/>
                <w:szCs w:val="22"/>
                <w:lang w:val="en-GB"/>
              </w:rPr>
            </w:pPr>
            <w:r w:rsidRPr="002B24A1">
              <w:rPr>
                <w:rFonts w:asciiTheme="minorHAnsi" w:eastAsia="Calibri" w:hAnsiTheme="minorHAnsi" w:cs="Calibri"/>
                <w:szCs w:val="22"/>
                <w:lang w:val="en-GB"/>
              </w:rPr>
              <w:t>Professional Fees</w:t>
            </w:r>
          </w:p>
        </w:tc>
      </w:tr>
      <w:tr w:rsidR="006F59E9" w:rsidRPr="002B24A1" w:rsidTr="003A1F0A">
        <w:trPr>
          <w:jc w:val="center"/>
        </w:trPr>
        <w:tc>
          <w:tcPr>
            <w:tcW w:w="648"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4230"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5"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r>
      <w:tr w:rsidR="006F59E9" w:rsidRPr="002B24A1" w:rsidTr="003A1F0A">
        <w:trPr>
          <w:jc w:val="center"/>
        </w:trPr>
        <w:tc>
          <w:tcPr>
            <w:tcW w:w="648"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4230"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5"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r>
      <w:tr w:rsidR="006F59E9" w:rsidRPr="002B24A1" w:rsidTr="003A1F0A">
        <w:trPr>
          <w:jc w:val="center"/>
        </w:trPr>
        <w:tc>
          <w:tcPr>
            <w:tcW w:w="648"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4230"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5"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r>
      <w:tr w:rsidR="006F59E9" w:rsidRPr="002B24A1" w:rsidTr="003A1F0A">
        <w:trPr>
          <w:jc w:val="center"/>
        </w:trPr>
        <w:tc>
          <w:tcPr>
            <w:tcW w:w="8610" w:type="dxa"/>
            <w:gridSpan w:val="5"/>
            <w:tcBorders>
              <w:bottom w:val="single" w:sz="4" w:space="0" w:color="auto"/>
            </w:tcBorders>
            <w:shd w:val="clear" w:color="auto" w:fill="auto"/>
          </w:tcPr>
          <w:p w:rsidR="006F59E9" w:rsidRPr="002B24A1" w:rsidRDefault="006F59E9" w:rsidP="003A1F0A">
            <w:pPr>
              <w:jc w:val="right"/>
              <w:rPr>
                <w:rFonts w:asciiTheme="minorHAnsi" w:eastAsia="Calibri" w:hAnsiTheme="minorHAnsi" w:cs="Calibri"/>
                <w:i/>
                <w:sz w:val="22"/>
                <w:szCs w:val="22"/>
                <w:lang w:val="en-GB"/>
              </w:rPr>
            </w:pPr>
            <w:r w:rsidRPr="002B24A1">
              <w:rPr>
                <w:rFonts w:asciiTheme="minorHAnsi" w:eastAsia="Calibri" w:hAnsiTheme="minorHAnsi" w:cs="Calibri"/>
                <w:i/>
                <w:sz w:val="22"/>
                <w:szCs w:val="22"/>
                <w:lang w:val="en-GB"/>
              </w:rPr>
              <w:t>Total Professional Fees</w:t>
            </w:r>
          </w:p>
        </w:tc>
        <w:tc>
          <w:tcPr>
            <w:tcW w:w="1245" w:type="dxa"/>
            <w:tcBorders>
              <w:bottom w:val="single" w:sz="4" w:space="0" w:color="auto"/>
            </w:tcBorders>
            <w:shd w:val="clear" w:color="auto" w:fill="auto"/>
          </w:tcPr>
          <w:p w:rsidR="006F59E9" w:rsidRPr="002B24A1" w:rsidRDefault="006F59E9" w:rsidP="003A1F0A">
            <w:pPr>
              <w:jc w:val="right"/>
              <w:rPr>
                <w:rFonts w:asciiTheme="minorHAnsi" w:eastAsia="Calibri" w:hAnsiTheme="minorHAnsi" w:cs="Calibri"/>
                <w:sz w:val="22"/>
                <w:szCs w:val="22"/>
                <w:lang w:val="en-GB"/>
              </w:rPr>
            </w:pPr>
            <w:r w:rsidRPr="002B24A1">
              <w:rPr>
                <w:rFonts w:asciiTheme="minorHAnsi" w:eastAsia="Calibri" w:hAnsiTheme="minorHAnsi" w:cs="Calibri"/>
                <w:sz w:val="22"/>
                <w:szCs w:val="22"/>
                <w:lang w:val="en-GB"/>
              </w:rPr>
              <w:t>$$</w:t>
            </w:r>
          </w:p>
        </w:tc>
      </w:tr>
      <w:tr w:rsidR="006F59E9" w:rsidRPr="002B24A1" w:rsidTr="003A1F0A">
        <w:trPr>
          <w:jc w:val="center"/>
        </w:trPr>
        <w:tc>
          <w:tcPr>
            <w:tcW w:w="9855" w:type="dxa"/>
            <w:gridSpan w:val="6"/>
            <w:shd w:val="clear" w:color="auto" w:fill="DDDDDD"/>
          </w:tcPr>
          <w:p w:rsidR="006F59E9" w:rsidRPr="002B24A1" w:rsidRDefault="006F59E9" w:rsidP="003A1F0A">
            <w:pPr>
              <w:pStyle w:val="ListParagraph"/>
              <w:numPr>
                <w:ilvl w:val="0"/>
                <w:numId w:val="24"/>
              </w:numPr>
              <w:jc w:val="both"/>
              <w:rPr>
                <w:rFonts w:asciiTheme="minorHAnsi" w:eastAsia="Calibri" w:hAnsiTheme="minorHAnsi" w:cs="Calibri"/>
                <w:szCs w:val="22"/>
                <w:lang w:val="en-GB"/>
              </w:rPr>
            </w:pPr>
            <w:r w:rsidRPr="002B24A1">
              <w:rPr>
                <w:rFonts w:asciiTheme="minorHAnsi" w:eastAsia="Calibri" w:hAnsiTheme="minorHAnsi" w:cs="Calibri"/>
                <w:szCs w:val="22"/>
                <w:lang w:val="en-GB"/>
              </w:rPr>
              <w:t>Out-of-Pocket expenses</w:t>
            </w:r>
          </w:p>
        </w:tc>
      </w:tr>
      <w:tr w:rsidR="006F59E9" w:rsidRPr="002B24A1" w:rsidTr="003A1F0A">
        <w:trPr>
          <w:jc w:val="center"/>
        </w:trPr>
        <w:tc>
          <w:tcPr>
            <w:tcW w:w="648"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4230"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5"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r>
      <w:tr w:rsidR="006F59E9" w:rsidRPr="002B24A1" w:rsidTr="003A1F0A">
        <w:trPr>
          <w:jc w:val="center"/>
        </w:trPr>
        <w:tc>
          <w:tcPr>
            <w:tcW w:w="648"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4230"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4"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c>
          <w:tcPr>
            <w:tcW w:w="1245" w:type="dxa"/>
            <w:shd w:val="clear" w:color="auto" w:fill="auto"/>
          </w:tcPr>
          <w:p w:rsidR="006F59E9" w:rsidRPr="002B24A1" w:rsidRDefault="006F59E9" w:rsidP="003A1F0A">
            <w:pPr>
              <w:jc w:val="both"/>
              <w:rPr>
                <w:rFonts w:asciiTheme="minorHAnsi" w:eastAsia="Calibri" w:hAnsiTheme="minorHAnsi" w:cs="Calibri"/>
                <w:sz w:val="22"/>
                <w:szCs w:val="22"/>
                <w:lang w:val="en-GB"/>
              </w:rPr>
            </w:pPr>
          </w:p>
        </w:tc>
      </w:tr>
      <w:tr w:rsidR="006F59E9" w:rsidRPr="002B24A1" w:rsidTr="003A1F0A">
        <w:trPr>
          <w:jc w:val="center"/>
        </w:trPr>
        <w:tc>
          <w:tcPr>
            <w:tcW w:w="8610" w:type="dxa"/>
            <w:gridSpan w:val="5"/>
            <w:shd w:val="clear" w:color="auto" w:fill="auto"/>
          </w:tcPr>
          <w:p w:rsidR="006F59E9" w:rsidRPr="002B24A1" w:rsidRDefault="006F59E9" w:rsidP="003A1F0A">
            <w:pPr>
              <w:jc w:val="right"/>
              <w:rPr>
                <w:rFonts w:asciiTheme="minorHAnsi" w:eastAsia="Calibri" w:hAnsiTheme="minorHAnsi" w:cs="Calibri"/>
                <w:i/>
                <w:sz w:val="22"/>
                <w:szCs w:val="22"/>
                <w:lang w:val="en-GB"/>
              </w:rPr>
            </w:pPr>
            <w:r w:rsidRPr="002B24A1">
              <w:rPr>
                <w:rFonts w:asciiTheme="minorHAnsi" w:eastAsia="Calibri" w:hAnsiTheme="minorHAnsi" w:cs="Calibri"/>
                <w:i/>
                <w:sz w:val="22"/>
                <w:szCs w:val="22"/>
                <w:lang w:val="en-GB"/>
              </w:rPr>
              <w:t>Total Out of Pocket Expenses</w:t>
            </w:r>
          </w:p>
        </w:tc>
        <w:tc>
          <w:tcPr>
            <w:tcW w:w="1245" w:type="dxa"/>
            <w:shd w:val="clear" w:color="auto" w:fill="auto"/>
          </w:tcPr>
          <w:p w:rsidR="006F59E9" w:rsidRPr="002B24A1" w:rsidRDefault="006F59E9" w:rsidP="003A1F0A">
            <w:pPr>
              <w:jc w:val="right"/>
              <w:rPr>
                <w:rFonts w:asciiTheme="minorHAnsi" w:eastAsia="Calibri" w:hAnsiTheme="minorHAnsi" w:cs="Calibri"/>
                <w:sz w:val="22"/>
                <w:szCs w:val="22"/>
                <w:lang w:val="en-GB"/>
              </w:rPr>
            </w:pPr>
            <w:r w:rsidRPr="002B24A1">
              <w:rPr>
                <w:rFonts w:asciiTheme="minorHAnsi" w:eastAsia="Calibri" w:hAnsiTheme="minorHAnsi" w:cs="Calibri"/>
                <w:sz w:val="22"/>
                <w:szCs w:val="22"/>
                <w:lang w:val="en-GB"/>
              </w:rPr>
              <w:t>$$</w:t>
            </w:r>
          </w:p>
        </w:tc>
      </w:tr>
      <w:tr w:rsidR="006F59E9" w:rsidRPr="002B24A1" w:rsidTr="003A1F0A">
        <w:trPr>
          <w:jc w:val="center"/>
        </w:trPr>
        <w:tc>
          <w:tcPr>
            <w:tcW w:w="8610" w:type="dxa"/>
            <w:gridSpan w:val="5"/>
            <w:shd w:val="clear" w:color="auto" w:fill="auto"/>
          </w:tcPr>
          <w:p w:rsidR="006F59E9" w:rsidRPr="002B24A1" w:rsidRDefault="006F59E9" w:rsidP="003A1F0A">
            <w:pPr>
              <w:jc w:val="right"/>
              <w:rPr>
                <w:rFonts w:asciiTheme="minorHAnsi" w:eastAsia="Calibri" w:hAnsiTheme="minorHAnsi" w:cs="Calibri"/>
                <w:b/>
                <w:i/>
                <w:sz w:val="22"/>
                <w:szCs w:val="22"/>
                <w:lang w:val="en-GB"/>
              </w:rPr>
            </w:pPr>
            <w:r w:rsidRPr="002B24A1">
              <w:rPr>
                <w:rFonts w:asciiTheme="minorHAnsi" w:eastAsia="Calibri" w:hAnsiTheme="minorHAnsi" w:cs="Calibri"/>
                <w:b/>
                <w:i/>
                <w:sz w:val="22"/>
                <w:szCs w:val="22"/>
                <w:lang w:val="en-GB"/>
              </w:rPr>
              <w:t xml:space="preserve">Total Contract Price </w:t>
            </w:r>
          </w:p>
          <w:p w:rsidR="006F59E9" w:rsidRPr="002B24A1" w:rsidRDefault="006F59E9" w:rsidP="003A1F0A">
            <w:pPr>
              <w:jc w:val="right"/>
              <w:rPr>
                <w:rFonts w:asciiTheme="minorHAnsi" w:eastAsia="Calibri" w:hAnsiTheme="minorHAnsi" w:cs="Calibri"/>
                <w:i/>
                <w:sz w:val="22"/>
                <w:szCs w:val="22"/>
                <w:lang w:val="en-GB"/>
              </w:rPr>
            </w:pPr>
            <w:r w:rsidRPr="002B24A1">
              <w:rPr>
                <w:rFonts w:asciiTheme="minorHAnsi" w:eastAsia="Calibri" w:hAnsiTheme="minorHAnsi" w:cs="Calibri"/>
                <w:i/>
                <w:sz w:val="22"/>
                <w:szCs w:val="22"/>
                <w:lang w:val="en-GB"/>
              </w:rPr>
              <w:t>(Professional Fees + Out of Pocket Expenses)</w:t>
            </w:r>
          </w:p>
        </w:tc>
        <w:tc>
          <w:tcPr>
            <w:tcW w:w="1245" w:type="dxa"/>
            <w:shd w:val="clear" w:color="auto" w:fill="auto"/>
            <w:vAlign w:val="center"/>
          </w:tcPr>
          <w:p w:rsidR="006F59E9" w:rsidRPr="002B24A1" w:rsidRDefault="006F59E9" w:rsidP="003A1F0A">
            <w:pPr>
              <w:jc w:val="right"/>
              <w:rPr>
                <w:rFonts w:asciiTheme="minorHAnsi" w:eastAsia="Calibri" w:hAnsiTheme="minorHAnsi" w:cs="Calibri"/>
                <w:sz w:val="22"/>
                <w:szCs w:val="22"/>
                <w:lang w:val="en-GB"/>
              </w:rPr>
            </w:pPr>
            <w:r w:rsidRPr="002B24A1">
              <w:rPr>
                <w:rFonts w:asciiTheme="minorHAnsi" w:eastAsia="Calibri" w:hAnsiTheme="minorHAnsi" w:cs="Calibri"/>
                <w:sz w:val="22"/>
                <w:szCs w:val="22"/>
                <w:lang w:val="en-GB"/>
              </w:rPr>
              <w:t>$$</w:t>
            </w:r>
          </w:p>
        </w:tc>
      </w:tr>
    </w:tbl>
    <w:p w:rsidR="00A2199D" w:rsidRPr="002B24A1" w:rsidRDefault="00A2199D" w:rsidP="00A2199D">
      <w:pPr>
        <w:rPr>
          <w:rFonts w:asciiTheme="minorHAnsi" w:hAnsiTheme="minorHAnsi"/>
          <w:b/>
          <w:bCs/>
          <w:sz w:val="22"/>
        </w:rPr>
      </w:pPr>
    </w:p>
    <w:p w:rsidR="0061730B" w:rsidRPr="002B24A1" w:rsidRDefault="00E66555" w:rsidP="0061730B">
      <w:pPr>
        <w:tabs>
          <w:tab w:val="left" w:pos="-180"/>
          <w:tab w:val="right" w:pos="1980"/>
          <w:tab w:val="left" w:pos="2160"/>
          <w:tab w:val="left" w:pos="4320"/>
        </w:tabs>
        <w:rPr>
          <w:rFonts w:asciiTheme="minorHAnsi" w:hAnsiTheme="minorHAnsi"/>
          <w:b/>
          <w:bCs/>
          <w:sz w:val="22"/>
        </w:rPr>
      </w:pPr>
      <w:r w:rsidRPr="002B24A1">
        <w:rPr>
          <w:rFonts w:asciiTheme="minorHAnsi" w:hAnsiTheme="minorHAnsi"/>
          <w:b/>
          <w:bCs/>
          <w:noProof/>
          <w:lang w:val="bs-Latn-BA" w:eastAsia="bs-Latn-BA"/>
        </w:rPr>
        <mc:AlternateContent>
          <mc:Choice Requires="wps">
            <w:drawing>
              <wp:anchor distT="0" distB="0" distL="114300" distR="114300" simplePos="0" relativeHeight="251657728" behindDoc="0" locked="0" layoutInCell="1" allowOverlap="1" wp14:anchorId="568B3511" wp14:editId="357FBB9F">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480D" w:rsidRDefault="00D9480D"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68B3511"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D9480D" w:rsidRDefault="00D9480D"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2B24A1" w:rsidRDefault="0061730B" w:rsidP="0061730B">
      <w:pPr>
        <w:tabs>
          <w:tab w:val="left" w:pos="-180"/>
          <w:tab w:val="right" w:pos="1980"/>
          <w:tab w:val="left" w:pos="2160"/>
          <w:tab w:val="left" w:pos="4320"/>
        </w:tabs>
        <w:rPr>
          <w:rFonts w:asciiTheme="minorHAnsi" w:hAnsiTheme="minorHAnsi"/>
          <w:b/>
          <w:bCs/>
          <w:sz w:val="22"/>
        </w:rPr>
      </w:pPr>
    </w:p>
    <w:p w:rsidR="0061730B" w:rsidRPr="002B24A1" w:rsidRDefault="0061730B" w:rsidP="0061730B">
      <w:pPr>
        <w:tabs>
          <w:tab w:val="left" w:pos="-180"/>
          <w:tab w:val="right" w:pos="1980"/>
          <w:tab w:val="left" w:pos="2160"/>
          <w:tab w:val="left" w:pos="4320"/>
        </w:tabs>
        <w:rPr>
          <w:rFonts w:asciiTheme="minorHAnsi" w:hAnsiTheme="minorHAnsi"/>
          <w:b/>
          <w:bCs/>
          <w:sz w:val="22"/>
        </w:rPr>
      </w:pPr>
    </w:p>
    <w:p w:rsidR="0061730B" w:rsidRPr="002B24A1" w:rsidRDefault="0061730B" w:rsidP="0061730B">
      <w:pPr>
        <w:tabs>
          <w:tab w:val="left" w:pos="-180"/>
          <w:tab w:val="right" w:pos="1980"/>
          <w:tab w:val="left" w:pos="2160"/>
          <w:tab w:val="left" w:pos="4320"/>
        </w:tabs>
        <w:rPr>
          <w:rFonts w:asciiTheme="minorHAnsi" w:hAnsiTheme="minorHAnsi"/>
          <w:b/>
          <w:bCs/>
          <w:sz w:val="22"/>
        </w:rPr>
      </w:pPr>
    </w:p>
    <w:p w:rsidR="0061730B" w:rsidRPr="002B24A1" w:rsidRDefault="0061730B" w:rsidP="0061730B">
      <w:pPr>
        <w:tabs>
          <w:tab w:val="left" w:pos="-180"/>
          <w:tab w:val="right" w:pos="1980"/>
          <w:tab w:val="left" w:pos="2160"/>
          <w:tab w:val="left" w:pos="4320"/>
        </w:tabs>
        <w:rPr>
          <w:rFonts w:asciiTheme="minorHAnsi" w:hAnsiTheme="minorHAnsi"/>
          <w:b/>
          <w:bCs/>
          <w:sz w:val="22"/>
        </w:rPr>
      </w:pPr>
    </w:p>
    <w:p w:rsidR="0061730B" w:rsidRPr="002B24A1" w:rsidRDefault="0061730B" w:rsidP="0061730B">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szCs w:val="22"/>
        </w:rPr>
      </w:pPr>
      <w:r w:rsidRPr="002B24A1">
        <w:rPr>
          <w:rFonts w:asciiTheme="minorHAnsi" w:hAnsiTheme="minorHAnsi"/>
          <w:szCs w:val="22"/>
        </w:rPr>
        <w:t xml:space="preserve">I hereby certify that </w:t>
      </w:r>
      <w:r w:rsidR="0051589D" w:rsidRPr="002B24A1">
        <w:rPr>
          <w:rFonts w:asciiTheme="minorHAnsi" w:hAnsiTheme="minorHAnsi"/>
          <w:szCs w:val="22"/>
        </w:rPr>
        <w:t xml:space="preserve">the </w:t>
      </w:r>
      <w:r w:rsidRPr="002B24A1">
        <w:rPr>
          <w:rFonts w:asciiTheme="minorHAnsi" w:hAnsiTheme="minorHAnsi"/>
          <w:szCs w:val="22"/>
        </w:rPr>
        <w:t>company</w:t>
      </w:r>
      <w:r w:rsidR="0051589D" w:rsidRPr="002B24A1">
        <w:rPr>
          <w:rFonts w:asciiTheme="minorHAnsi" w:hAnsiTheme="minorHAnsi"/>
          <w:szCs w:val="22"/>
        </w:rPr>
        <w:t xml:space="preserve"> mentioned above</w:t>
      </w:r>
      <w:r w:rsidRPr="002B24A1">
        <w:rPr>
          <w:rFonts w:asciiTheme="minorHAnsi" w:hAnsiTheme="minorHAnsi"/>
          <w:szCs w:val="22"/>
        </w:rPr>
        <w:t xml:space="preserve">, which I am duly authorized to sign for, has reviewed RFQ </w:t>
      </w:r>
      <w:r w:rsidR="00FA3D11" w:rsidRPr="00FA3D11">
        <w:rPr>
          <w:rFonts w:asciiTheme="minorHAnsi" w:hAnsiTheme="minorHAnsi"/>
          <w:szCs w:val="22"/>
        </w:rPr>
        <w:t>RFQ Nº UNFPA/BIH/RFQ/2018/005</w:t>
      </w:r>
      <w:r w:rsidR="00FA3D11">
        <w:rPr>
          <w:rFonts w:asciiTheme="minorHAnsi" w:hAnsiTheme="minorHAnsi"/>
          <w:szCs w:val="22"/>
        </w:rPr>
        <w:t xml:space="preserve"> </w:t>
      </w:r>
      <w:r w:rsidRPr="002B24A1">
        <w:rPr>
          <w:rFonts w:asciiTheme="minorHAnsi" w:hAnsiTheme="minorHAnsi"/>
          <w:szCs w:val="22"/>
        </w:rPr>
        <w:t>including all annexes</w:t>
      </w:r>
      <w:r w:rsidR="0051589D" w:rsidRPr="002B24A1">
        <w:rPr>
          <w:rFonts w:asciiTheme="minorHAnsi" w:hAnsiTheme="minorHAnsi"/>
          <w:szCs w:val="22"/>
        </w:rPr>
        <w:t xml:space="preserve">, amendments to the RFQ document (if applicable) and the responses provided by UNFPA on clarification questions from the </w:t>
      </w:r>
      <w:r w:rsidR="00AE42F9" w:rsidRPr="002B24A1">
        <w:rPr>
          <w:rFonts w:asciiTheme="minorHAnsi" w:hAnsiTheme="minorHAnsi"/>
          <w:szCs w:val="22"/>
        </w:rPr>
        <w:t xml:space="preserve">prospective </w:t>
      </w:r>
      <w:r w:rsidR="0051589D" w:rsidRPr="002B24A1">
        <w:rPr>
          <w:rFonts w:asciiTheme="minorHAnsi" w:hAnsiTheme="minorHAnsi"/>
          <w:szCs w:val="22"/>
        </w:rPr>
        <w:t xml:space="preserve">service providers. </w:t>
      </w:r>
      <w:r w:rsidRPr="002B24A1">
        <w:rPr>
          <w:rFonts w:asciiTheme="minorHAnsi" w:hAnsiTheme="minorHAnsi"/>
          <w:szCs w:val="22"/>
        </w:rPr>
        <w:t xml:space="preserve"> </w:t>
      </w:r>
      <w:r w:rsidR="0051589D" w:rsidRPr="002B24A1">
        <w:rPr>
          <w:rFonts w:asciiTheme="minorHAnsi" w:hAnsiTheme="minorHAnsi"/>
          <w:szCs w:val="22"/>
        </w:rPr>
        <w:t xml:space="preserve">Further, the company </w:t>
      </w:r>
      <w:r w:rsidRPr="002B24A1">
        <w:rPr>
          <w:rFonts w:asciiTheme="minorHAnsi" w:hAnsiTheme="minorHAnsi"/>
          <w:szCs w:val="22"/>
        </w:rPr>
        <w:t xml:space="preserve">accepts the </w:t>
      </w:r>
      <w:r w:rsidR="00B151C5" w:rsidRPr="002B24A1">
        <w:rPr>
          <w:rFonts w:asciiTheme="minorHAnsi" w:hAnsiTheme="minorHAnsi"/>
          <w:szCs w:val="22"/>
        </w:rPr>
        <w:t>General C</w:t>
      </w:r>
      <w:r w:rsidRPr="002B24A1">
        <w:rPr>
          <w:rFonts w:asciiTheme="minorHAnsi" w:hAnsiTheme="minorHAnsi"/>
          <w:szCs w:val="22"/>
        </w:rPr>
        <w:t xml:space="preserve">onditions of </w:t>
      </w:r>
      <w:r w:rsidR="00ED7706" w:rsidRPr="002B24A1">
        <w:rPr>
          <w:rFonts w:asciiTheme="minorHAnsi" w:hAnsiTheme="minorHAnsi"/>
          <w:szCs w:val="22"/>
        </w:rPr>
        <w:t xml:space="preserve">Contract for </w:t>
      </w:r>
      <w:r w:rsidRPr="002B24A1">
        <w:rPr>
          <w:rFonts w:asciiTheme="minorHAnsi" w:hAnsiTheme="minorHAns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2B24A1" w:rsidTr="00E66555">
        <w:tc>
          <w:tcPr>
            <w:tcW w:w="4927" w:type="dxa"/>
            <w:shd w:val="clear" w:color="auto" w:fill="auto"/>
            <w:vAlign w:val="center"/>
          </w:tcPr>
          <w:p w:rsidR="000275EF" w:rsidRPr="002B24A1" w:rsidRDefault="000275EF" w:rsidP="003A1F0A">
            <w:pPr>
              <w:tabs>
                <w:tab w:val="left" w:pos="-180"/>
                <w:tab w:val="right" w:pos="1980"/>
                <w:tab w:val="left" w:pos="2160"/>
                <w:tab w:val="left" w:pos="4320"/>
              </w:tabs>
              <w:rPr>
                <w:rFonts w:asciiTheme="minorHAnsi" w:eastAsia="Calibri" w:hAnsiTheme="minorHAnsi" w:cs="Calibri"/>
                <w:bCs/>
                <w:sz w:val="22"/>
                <w:szCs w:val="22"/>
              </w:rPr>
            </w:pPr>
          </w:p>
          <w:p w:rsidR="000275EF" w:rsidRPr="002B24A1" w:rsidRDefault="000275EF" w:rsidP="003A1F0A">
            <w:pPr>
              <w:tabs>
                <w:tab w:val="left" w:pos="-180"/>
                <w:tab w:val="right" w:pos="1980"/>
                <w:tab w:val="left" w:pos="2160"/>
                <w:tab w:val="left" w:pos="4320"/>
              </w:tabs>
              <w:rPr>
                <w:rFonts w:asciiTheme="minorHAnsi" w:eastAsia="Calibri" w:hAnsiTheme="minorHAnsi" w:cs="Calibri"/>
                <w:bCs/>
                <w:sz w:val="22"/>
                <w:szCs w:val="22"/>
              </w:rPr>
            </w:pPr>
          </w:p>
          <w:p w:rsidR="000275EF" w:rsidRPr="002B24A1" w:rsidRDefault="000275EF" w:rsidP="003A1F0A">
            <w:pPr>
              <w:tabs>
                <w:tab w:val="left" w:pos="-180"/>
                <w:tab w:val="right" w:pos="1980"/>
                <w:tab w:val="left" w:pos="2160"/>
                <w:tab w:val="left" w:pos="4320"/>
              </w:tabs>
              <w:rPr>
                <w:rFonts w:asciiTheme="minorHAnsi" w:eastAsia="Calibri" w:hAnsiTheme="minorHAns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2B24A1" w:rsidRDefault="000275EF" w:rsidP="00E66555">
                <w:pPr>
                  <w:tabs>
                    <w:tab w:val="left" w:pos="-180"/>
                    <w:tab w:val="right" w:pos="1980"/>
                    <w:tab w:val="left" w:pos="2160"/>
                    <w:tab w:val="left" w:pos="4320"/>
                  </w:tabs>
                  <w:jc w:val="center"/>
                  <w:rPr>
                    <w:rFonts w:asciiTheme="minorHAnsi" w:eastAsia="Calibri" w:hAnsiTheme="minorHAnsi" w:cs="Calibri"/>
                    <w:bCs/>
                    <w:sz w:val="22"/>
                    <w:szCs w:val="22"/>
                  </w:rPr>
                </w:pPr>
                <w:r w:rsidRPr="002B24A1">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2B24A1" w:rsidRDefault="000275EF" w:rsidP="003A1F0A">
            <w:pPr>
              <w:tabs>
                <w:tab w:val="left" w:pos="-180"/>
                <w:tab w:val="right" w:pos="1980"/>
                <w:tab w:val="left" w:pos="2160"/>
                <w:tab w:val="left" w:pos="4320"/>
              </w:tabs>
              <w:rPr>
                <w:rFonts w:asciiTheme="minorHAnsi" w:eastAsia="Calibri" w:hAnsiTheme="minorHAnsi" w:cs="Calibri"/>
                <w:bCs/>
                <w:sz w:val="22"/>
                <w:szCs w:val="22"/>
              </w:rPr>
            </w:pPr>
          </w:p>
        </w:tc>
      </w:tr>
      <w:tr w:rsidR="000275EF" w:rsidRPr="002B24A1" w:rsidTr="00E66555">
        <w:tc>
          <w:tcPr>
            <w:tcW w:w="4927" w:type="dxa"/>
            <w:shd w:val="clear" w:color="auto" w:fill="auto"/>
            <w:vAlign w:val="center"/>
          </w:tcPr>
          <w:p w:rsidR="000275EF" w:rsidRPr="002B24A1" w:rsidRDefault="000275EF" w:rsidP="003A1F0A">
            <w:pPr>
              <w:tabs>
                <w:tab w:val="left" w:pos="-180"/>
                <w:tab w:val="right" w:pos="1980"/>
                <w:tab w:val="left" w:pos="2160"/>
                <w:tab w:val="left" w:pos="4320"/>
              </w:tabs>
              <w:jc w:val="center"/>
              <w:rPr>
                <w:rFonts w:asciiTheme="minorHAnsi" w:eastAsia="Calibri" w:hAnsiTheme="minorHAnsi" w:cs="Calibri"/>
                <w:bCs/>
                <w:sz w:val="22"/>
                <w:szCs w:val="22"/>
              </w:rPr>
            </w:pPr>
            <w:r w:rsidRPr="002B24A1">
              <w:rPr>
                <w:rFonts w:asciiTheme="minorHAnsi" w:eastAsia="Calibri" w:hAnsiTheme="minorHAnsi" w:cs="Calibri"/>
                <w:bCs/>
                <w:sz w:val="22"/>
                <w:szCs w:val="22"/>
              </w:rPr>
              <w:lastRenderedPageBreak/>
              <w:t xml:space="preserve">Name and </w:t>
            </w:r>
            <w:r w:rsidR="00337189" w:rsidRPr="002B24A1">
              <w:rPr>
                <w:rFonts w:asciiTheme="minorHAnsi" w:eastAsia="Calibri" w:hAnsiTheme="minorHAnsi" w:cs="Calibri"/>
                <w:bCs/>
                <w:sz w:val="22"/>
                <w:szCs w:val="22"/>
              </w:rPr>
              <w:t>t</w:t>
            </w:r>
            <w:r w:rsidRPr="002B24A1">
              <w:rPr>
                <w:rFonts w:asciiTheme="minorHAnsi" w:eastAsia="Calibri" w:hAnsiTheme="minorHAnsi" w:cs="Calibri"/>
                <w:bCs/>
                <w:sz w:val="22"/>
                <w:szCs w:val="22"/>
              </w:rPr>
              <w:t>itle</w:t>
            </w:r>
          </w:p>
        </w:tc>
        <w:tc>
          <w:tcPr>
            <w:tcW w:w="4928" w:type="dxa"/>
            <w:gridSpan w:val="2"/>
            <w:vAlign w:val="center"/>
          </w:tcPr>
          <w:p w:rsidR="000275EF" w:rsidRPr="002B24A1" w:rsidRDefault="000275EF" w:rsidP="003A1F0A">
            <w:pPr>
              <w:tabs>
                <w:tab w:val="left" w:pos="-180"/>
                <w:tab w:val="right" w:pos="1980"/>
                <w:tab w:val="left" w:pos="2160"/>
                <w:tab w:val="left" w:pos="4320"/>
              </w:tabs>
              <w:jc w:val="center"/>
              <w:rPr>
                <w:rFonts w:asciiTheme="minorHAnsi" w:eastAsia="Calibri" w:hAnsiTheme="minorHAnsi" w:cs="Calibri"/>
                <w:bCs/>
                <w:sz w:val="22"/>
                <w:szCs w:val="22"/>
              </w:rPr>
            </w:pPr>
            <w:r w:rsidRPr="002B24A1">
              <w:rPr>
                <w:rFonts w:asciiTheme="minorHAnsi" w:eastAsia="Calibri" w:hAnsiTheme="minorHAnsi" w:cs="Calibri"/>
                <w:bCs/>
                <w:sz w:val="22"/>
                <w:szCs w:val="22"/>
              </w:rPr>
              <w:t xml:space="preserve">Date and </w:t>
            </w:r>
            <w:r w:rsidR="00337189" w:rsidRPr="002B24A1">
              <w:rPr>
                <w:rFonts w:asciiTheme="minorHAnsi" w:eastAsia="Calibri" w:hAnsiTheme="minorHAnsi" w:cs="Calibri"/>
                <w:bCs/>
                <w:sz w:val="22"/>
                <w:szCs w:val="22"/>
              </w:rPr>
              <w:t>p</w:t>
            </w:r>
            <w:r w:rsidRPr="002B24A1">
              <w:rPr>
                <w:rFonts w:asciiTheme="minorHAnsi" w:eastAsia="Calibri" w:hAnsiTheme="minorHAnsi" w:cs="Calibri"/>
                <w:bCs/>
                <w:sz w:val="22"/>
                <w:szCs w:val="22"/>
              </w:rPr>
              <w:t>lace</w:t>
            </w:r>
          </w:p>
        </w:tc>
      </w:tr>
    </w:tbl>
    <w:p w:rsidR="00C63627" w:rsidRPr="002B24A1" w:rsidRDefault="00C63627" w:rsidP="00C63627">
      <w:pPr>
        <w:rPr>
          <w:rFonts w:asciiTheme="minorHAnsi" w:hAnsiTheme="minorHAnsi"/>
        </w:rPr>
      </w:pPr>
    </w:p>
    <w:p w:rsidR="0061730B" w:rsidRPr="002B24A1" w:rsidRDefault="0061730B" w:rsidP="00B151C5">
      <w:pPr>
        <w:rPr>
          <w:rFonts w:asciiTheme="minorHAnsi" w:hAnsiTheme="minorHAnsi" w:cs="Calibri"/>
          <w:b/>
          <w:sz w:val="28"/>
          <w:szCs w:val="28"/>
        </w:rPr>
      </w:pPr>
    </w:p>
    <w:p w:rsidR="0061730B" w:rsidRPr="002B24A1" w:rsidRDefault="0061730B" w:rsidP="0061730B">
      <w:pPr>
        <w:jc w:val="center"/>
        <w:rPr>
          <w:rFonts w:asciiTheme="minorHAnsi" w:hAnsiTheme="minorHAnsi" w:cs="Calibri"/>
          <w:b/>
          <w:sz w:val="28"/>
          <w:szCs w:val="28"/>
        </w:rPr>
      </w:pPr>
      <w:r w:rsidRPr="002B24A1">
        <w:rPr>
          <w:rFonts w:asciiTheme="minorHAnsi" w:hAnsiTheme="minorHAnsi" w:cs="Calibri"/>
          <w:b/>
          <w:sz w:val="28"/>
          <w:szCs w:val="28"/>
        </w:rPr>
        <w:t>ANNEX I:</w:t>
      </w:r>
    </w:p>
    <w:p w:rsidR="0061730B" w:rsidRPr="002B24A1" w:rsidRDefault="0061730B" w:rsidP="0061730B">
      <w:pPr>
        <w:jc w:val="center"/>
        <w:rPr>
          <w:rFonts w:asciiTheme="minorHAnsi" w:hAnsiTheme="minorHAnsi" w:cs="Calibri"/>
          <w:b/>
          <w:sz w:val="28"/>
          <w:szCs w:val="28"/>
        </w:rPr>
      </w:pPr>
      <w:r w:rsidRPr="002B24A1">
        <w:rPr>
          <w:rFonts w:asciiTheme="minorHAnsi" w:hAnsiTheme="minorHAnsi" w:cs="Calibri"/>
          <w:b/>
          <w:sz w:val="28"/>
          <w:szCs w:val="28"/>
        </w:rPr>
        <w:t xml:space="preserve">General Conditions </w:t>
      </w:r>
      <w:r w:rsidR="00ED7706" w:rsidRPr="002B24A1">
        <w:rPr>
          <w:rFonts w:asciiTheme="minorHAnsi" w:hAnsiTheme="minorHAnsi" w:cs="Calibri"/>
          <w:b/>
          <w:sz w:val="28"/>
          <w:szCs w:val="28"/>
        </w:rPr>
        <w:t xml:space="preserve">of </w:t>
      </w:r>
      <w:r w:rsidRPr="002B24A1">
        <w:rPr>
          <w:rFonts w:asciiTheme="minorHAnsi" w:hAnsiTheme="minorHAnsi" w:cs="Calibri"/>
          <w:b/>
          <w:sz w:val="28"/>
          <w:szCs w:val="28"/>
        </w:rPr>
        <w:t>Contracts:</w:t>
      </w:r>
    </w:p>
    <w:p w:rsidR="0061730B" w:rsidRPr="002B24A1" w:rsidRDefault="0061730B" w:rsidP="0061730B">
      <w:pPr>
        <w:jc w:val="center"/>
        <w:rPr>
          <w:rFonts w:asciiTheme="minorHAnsi" w:hAnsiTheme="minorHAnsi" w:cs="Calibri"/>
          <w:b/>
          <w:sz w:val="28"/>
          <w:szCs w:val="28"/>
        </w:rPr>
      </w:pPr>
      <w:r w:rsidRPr="002B24A1">
        <w:rPr>
          <w:rFonts w:asciiTheme="minorHAnsi" w:hAnsiTheme="minorHAnsi" w:cs="Calibri"/>
          <w:b/>
          <w:sz w:val="28"/>
          <w:szCs w:val="28"/>
        </w:rPr>
        <w:t>De Minimis Contracts</w:t>
      </w:r>
    </w:p>
    <w:p w:rsidR="00C63627" w:rsidRPr="002B24A1" w:rsidRDefault="00C63627" w:rsidP="00C63627">
      <w:pPr>
        <w:rPr>
          <w:rFonts w:asciiTheme="minorHAnsi" w:hAnsiTheme="minorHAnsi"/>
        </w:rPr>
      </w:pPr>
    </w:p>
    <w:p w:rsidR="00C6625C" w:rsidRPr="002B24A1" w:rsidRDefault="00C6625C" w:rsidP="00C6625C">
      <w:pPr>
        <w:tabs>
          <w:tab w:val="left" w:pos="7020"/>
        </w:tabs>
        <w:rPr>
          <w:rFonts w:asciiTheme="minorHAnsi" w:hAnsiTheme="minorHAnsi"/>
        </w:rPr>
      </w:pPr>
    </w:p>
    <w:p w:rsidR="00C6625C" w:rsidRPr="002B24A1" w:rsidRDefault="00C6625C" w:rsidP="00C6625C">
      <w:pPr>
        <w:tabs>
          <w:tab w:val="left" w:pos="7020"/>
        </w:tabs>
        <w:rPr>
          <w:rFonts w:asciiTheme="minorHAnsi" w:hAnsiTheme="minorHAnsi"/>
          <w:sz w:val="24"/>
          <w:szCs w:val="24"/>
        </w:rPr>
      </w:pPr>
      <w:r w:rsidRPr="002B24A1">
        <w:rPr>
          <w:rFonts w:asciiTheme="minorHAnsi" w:hAnsiTheme="minorHAnsi"/>
          <w:sz w:val="24"/>
          <w:szCs w:val="24"/>
        </w:rPr>
        <w:t xml:space="preserve">This Request for Quotation is subject to </w:t>
      </w:r>
      <w:r w:rsidR="001A7E57" w:rsidRPr="002B24A1">
        <w:rPr>
          <w:rFonts w:asciiTheme="minorHAnsi" w:hAnsiTheme="minorHAnsi"/>
          <w:sz w:val="24"/>
          <w:szCs w:val="24"/>
        </w:rPr>
        <w:t xml:space="preserve">UNFPA’s </w:t>
      </w:r>
      <w:r w:rsidRPr="002B24A1">
        <w:rPr>
          <w:rFonts w:asciiTheme="minorHAnsi" w:hAnsiTheme="minorHAnsi"/>
          <w:sz w:val="24"/>
          <w:szCs w:val="24"/>
        </w:rPr>
        <w:t xml:space="preserve">General Conditions of Contract: De Minimis Contracts, which are </w:t>
      </w:r>
      <w:r w:rsidR="001A7E57" w:rsidRPr="002B24A1">
        <w:rPr>
          <w:rFonts w:asciiTheme="minorHAnsi" w:hAnsiTheme="minorHAnsi"/>
          <w:sz w:val="24"/>
          <w:szCs w:val="24"/>
        </w:rPr>
        <w:t xml:space="preserve">available </w:t>
      </w:r>
      <w:r w:rsidR="0061730B" w:rsidRPr="002B24A1">
        <w:rPr>
          <w:rFonts w:asciiTheme="minorHAnsi" w:hAnsiTheme="minorHAnsi"/>
          <w:sz w:val="24"/>
          <w:szCs w:val="24"/>
        </w:rPr>
        <w:t>in</w:t>
      </w:r>
      <w:r w:rsidRPr="002B24A1">
        <w:rPr>
          <w:rFonts w:asciiTheme="minorHAnsi" w:hAnsiTheme="minorHAnsi"/>
          <w:sz w:val="24"/>
          <w:szCs w:val="24"/>
        </w:rPr>
        <w:t>:</w:t>
      </w:r>
      <w:r w:rsidR="0061730B" w:rsidRPr="002B24A1">
        <w:rPr>
          <w:rFonts w:asciiTheme="minorHAnsi" w:hAnsiTheme="minorHAnsi"/>
          <w:sz w:val="24"/>
          <w:szCs w:val="24"/>
        </w:rPr>
        <w:t xml:space="preserve"> </w:t>
      </w:r>
      <w:hyperlink r:id="rId16" w:history="1">
        <w:r w:rsidR="0061730B" w:rsidRPr="002B24A1">
          <w:rPr>
            <w:rStyle w:val="Hyperlink"/>
            <w:rFonts w:asciiTheme="minorHAnsi" w:hAnsiTheme="minorHAnsi"/>
            <w:sz w:val="24"/>
            <w:szCs w:val="24"/>
          </w:rPr>
          <w:t>English,</w:t>
        </w:r>
      </w:hyperlink>
      <w:r w:rsidR="0061730B" w:rsidRPr="002B24A1">
        <w:rPr>
          <w:rFonts w:asciiTheme="minorHAnsi" w:hAnsiTheme="minorHAnsi"/>
          <w:sz w:val="24"/>
          <w:szCs w:val="24"/>
        </w:rPr>
        <w:t xml:space="preserve"> </w:t>
      </w:r>
      <w:hyperlink r:id="rId17" w:history="1">
        <w:r w:rsidR="0061730B" w:rsidRPr="002B24A1">
          <w:rPr>
            <w:rStyle w:val="Hyperlink"/>
            <w:rFonts w:asciiTheme="minorHAnsi" w:hAnsiTheme="minorHAnsi"/>
            <w:sz w:val="24"/>
            <w:szCs w:val="24"/>
          </w:rPr>
          <w:t>Spanish</w:t>
        </w:r>
      </w:hyperlink>
      <w:r w:rsidR="0061730B" w:rsidRPr="002B24A1">
        <w:rPr>
          <w:rFonts w:asciiTheme="minorHAnsi" w:hAnsiTheme="minorHAnsi"/>
          <w:sz w:val="24"/>
          <w:szCs w:val="24"/>
        </w:rPr>
        <w:t xml:space="preserve"> and </w:t>
      </w:r>
      <w:hyperlink r:id="rId18" w:history="1">
        <w:r w:rsidR="0061730B" w:rsidRPr="002B24A1">
          <w:rPr>
            <w:rStyle w:val="Hyperlink"/>
            <w:rFonts w:asciiTheme="minorHAnsi" w:hAnsiTheme="minorHAnsi"/>
            <w:sz w:val="24"/>
            <w:szCs w:val="24"/>
          </w:rPr>
          <w:t>French</w:t>
        </w:r>
      </w:hyperlink>
    </w:p>
    <w:p w:rsidR="00241CB4" w:rsidRPr="002B24A1" w:rsidRDefault="00241CB4" w:rsidP="00C63627">
      <w:pPr>
        <w:tabs>
          <w:tab w:val="left" w:pos="7020"/>
        </w:tabs>
        <w:rPr>
          <w:rFonts w:asciiTheme="minorHAnsi" w:hAnsiTheme="minorHAnsi"/>
        </w:rPr>
      </w:pPr>
    </w:p>
    <w:p w:rsidR="00C128CB" w:rsidRPr="002B24A1" w:rsidRDefault="00C128CB" w:rsidP="00C63627">
      <w:pPr>
        <w:tabs>
          <w:tab w:val="left" w:pos="7020"/>
        </w:tabs>
        <w:rPr>
          <w:rFonts w:asciiTheme="minorHAnsi" w:hAnsiTheme="minorHAnsi"/>
        </w:rPr>
      </w:pPr>
    </w:p>
    <w:sectPr w:rsidR="00C128CB" w:rsidRPr="002B24A1" w:rsidSect="00222A0C">
      <w:headerReference w:type="default" r:id="rId19"/>
      <w:footerReference w:type="even" r:id="rId20"/>
      <w:footerReference w:type="default" r:id="rId21"/>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007" w:rsidRDefault="00C83007">
      <w:r>
        <w:separator/>
      </w:r>
    </w:p>
  </w:endnote>
  <w:endnote w:type="continuationSeparator" w:id="0">
    <w:p w:rsidR="00C83007" w:rsidRDefault="00C8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0D" w:rsidRDefault="00D9480D"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80D" w:rsidRDefault="00D9480D"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0D" w:rsidRPr="003A1F0A" w:rsidRDefault="00D9480D"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8541A6">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8541A6">
      <w:rPr>
        <w:rStyle w:val="PageNumber"/>
        <w:rFonts w:ascii="Calibri" w:hAnsi="Calibri"/>
        <w:noProof/>
        <w:sz w:val="18"/>
        <w:szCs w:val="18"/>
      </w:rPr>
      <w:t>11</w:t>
    </w:r>
    <w:r w:rsidRPr="003A1F0A">
      <w:rPr>
        <w:rStyle w:val="PageNumber"/>
        <w:rFonts w:ascii="Calibri" w:hAnsi="Calibri"/>
        <w:sz w:val="18"/>
        <w:szCs w:val="18"/>
      </w:rPr>
      <w:fldChar w:fldCharType="end"/>
    </w:r>
  </w:p>
  <w:p w:rsidR="00FA3D11" w:rsidRPr="00FA3D11" w:rsidRDefault="00FA3D11" w:rsidP="00FA3D11">
    <w:pPr>
      <w:rPr>
        <w:rFonts w:asciiTheme="minorHAnsi" w:hAnsiTheme="minorHAnsi" w:cs="Calibri"/>
        <w:bCs/>
        <w:sz w:val="16"/>
        <w:szCs w:val="16"/>
      </w:rPr>
    </w:pPr>
    <w:r w:rsidRPr="00FA3D11">
      <w:rPr>
        <w:rFonts w:asciiTheme="minorHAnsi" w:hAnsiTheme="minorHAnsi" w:cs="Calibri"/>
        <w:bCs/>
        <w:sz w:val="16"/>
        <w:szCs w:val="16"/>
      </w:rPr>
      <w:t>RFQ Nº UNFPA/BIH/RFQ/2018/005</w:t>
    </w:r>
  </w:p>
  <w:p w:rsidR="00D9480D" w:rsidRPr="003A1F0A" w:rsidRDefault="00D9480D" w:rsidP="00FA3D11">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007" w:rsidRDefault="00C83007">
      <w:r>
        <w:separator/>
      </w:r>
    </w:p>
  </w:footnote>
  <w:footnote w:type="continuationSeparator" w:id="0">
    <w:p w:rsidR="00C83007" w:rsidRDefault="00C8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FA3D11" w:rsidRPr="005C59B0" w:rsidTr="00D6687E">
      <w:trPr>
        <w:trHeight w:val="1142"/>
      </w:trPr>
      <w:tc>
        <w:tcPr>
          <w:tcW w:w="4995" w:type="dxa"/>
          <w:shd w:val="clear" w:color="auto" w:fill="auto"/>
        </w:tcPr>
        <w:p w:rsidR="00FA3D11" w:rsidRPr="00D6687E" w:rsidRDefault="00FA3D11" w:rsidP="00FA3D11">
          <w:pPr>
            <w:pStyle w:val="Header"/>
            <w:rPr>
              <w:rFonts w:cs="Arial"/>
              <w:szCs w:val="22"/>
            </w:rPr>
          </w:pPr>
          <w:r>
            <w:rPr>
              <w:rFonts w:ascii="Arial Narrow" w:hAnsi="Arial Narrow" w:cs="Arial"/>
              <w:noProof/>
              <w:szCs w:val="22"/>
              <w:lang w:val="bs-Latn-BA" w:eastAsia="bs-Latn-BA"/>
            </w:rPr>
            <w:drawing>
              <wp:inline distT="0" distB="0" distL="0" distR="0" wp14:anchorId="385EBBE8" wp14:editId="255B9151">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FA3D11" w:rsidRPr="00BE27A6" w:rsidRDefault="00FA3D11" w:rsidP="00FA3D11">
          <w:pPr>
            <w:pStyle w:val="Header"/>
            <w:jc w:val="right"/>
            <w:rPr>
              <w:rFonts w:ascii="Calibri" w:hAnsi="Calibri" w:cs="Arial"/>
              <w:sz w:val="18"/>
              <w:szCs w:val="18"/>
            </w:rPr>
          </w:pPr>
          <w:r w:rsidRPr="00B76DFF">
            <w:rPr>
              <w:rFonts w:ascii="Calibri" w:hAnsi="Calibri" w:cs="Arial"/>
              <w:sz w:val="18"/>
              <w:szCs w:val="18"/>
            </w:rPr>
            <w:t>United Nations Population Fund</w:t>
          </w:r>
        </w:p>
        <w:p w:rsidR="00FA3D11" w:rsidRPr="00BE27A6" w:rsidRDefault="00FA3D11" w:rsidP="00FA3D11">
          <w:pPr>
            <w:jc w:val="right"/>
            <w:rPr>
              <w:rFonts w:ascii="Calibri" w:eastAsia="Times" w:hAnsi="Calibri" w:cs="Arial"/>
              <w:sz w:val="18"/>
              <w:szCs w:val="18"/>
            </w:rPr>
          </w:pPr>
          <w:r>
            <w:rPr>
              <w:rFonts w:ascii="Calibri" w:eastAsia="Times" w:hAnsi="Calibri" w:cs="Arial"/>
              <w:sz w:val="18"/>
              <w:szCs w:val="18"/>
            </w:rPr>
            <w:t>Zmaja od Bosne bb</w:t>
          </w:r>
        </w:p>
        <w:p w:rsidR="00FA3D11" w:rsidRPr="00BE27A6" w:rsidRDefault="00FA3D11" w:rsidP="00FA3D11">
          <w:pPr>
            <w:jc w:val="right"/>
            <w:rPr>
              <w:rFonts w:ascii="Calibri" w:eastAsia="Times" w:hAnsi="Calibri" w:cs="Arial"/>
              <w:sz w:val="18"/>
              <w:szCs w:val="18"/>
            </w:rPr>
          </w:pPr>
          <w:r>
            <w:rPr>
              <w:rFonts w:ascii="Calibri" w:eastAsia="Times" w:hAnsi="Calibri" w:cs="Arial"/>
              <w:sz w:val="18"/>
              <w:szCs w:val="18"/>
            </w:rPr>
            <w:t>Sarajevo, Bosnia and Herzegovina</w:t>
          </w:r>
          <w:r w:rsidRPr="00BE27A6">
            <w:rPr>
              <w:rFonts w:ascii="Calibri" w:eastAsia="Times" w:hAnsi="Calibri" w:cs="Arial"/>
              <w:sz w:val="18"/>
              <w:szCs w:val="18"/>
            </w:rPr>
            <w:br/>
            <w:t>E-mail:</w:t>
          </w:r>
          <w:r>
            <w:rPr>
              <w:rFonts w:ascii="Calibri" w:eastAsia="Times" w:hAnsi="Calibri" w:cs="Arial"/>
              <w:sz w:val="18"/>
              <w:szCs w:val="18"/>
            </w:rPr>
            <w:t xml:space="preserve"> </w:t>
          </w:r>
          <w:hyperlink r:id="rId2" w:history="1">
            <w:r w:rsidRPr="00130DB1">
              <w:rPr>
                <w:rStyle w:val="Hyperlink"/>
                <w:rFonts w:ascii="Calibri" w:eastAsia="Times" w:hAnsi="Calibri" w:cs="Arial"/>
                <w:sz w:val="18"/>
                <w:szCs w:val="18"/>
              </w:rPr>
              <w:t>bosnia-herzegovina.office@unfpa.org</w:t>
            </w:r>
          </w:hyperlink>
          <w:r>
            <w:rPr>
              <w:rFonts w:ascii="Calibri" w:eastAsia="Times" w:hAnsi="Calibri" w:cs="Arial"/>
              <w:sz w:val="18"/>
              <w:szCs w:val="18"/>
            </w:rPr>
            <w:t xml:space="preserve"> </w:t>
          </w:r>
          <w:r w:rsidRPr="00BE27A6">
            <w:rPr>
              <w:rFonts w:ascii="Calibri" w:eastAsia="Times" w:hAnsi="Calibri" w:cs="Arial"/>
              <w:sz w:val="18"/>
              <w:szCs w:val="18"/>
            </w:rPr>
            <w:t xml:space="preserve"> </w:t>
          </w:r>
        </w:p>
        <w:p w:rsidR="00FA3D11" w:rsidRPr="00492D29" w:rsidRDefault="00FA3D11" w:rsidP="00FA3D11">
          <w:pPr>
            <w:pStyle w:val="Header"/>
            <w:jc w:val="right"/>
            <w:rPr>
              <w:rFonts w:cs="Arial"/>
              <w:szCs w:val="22"/>
              <w:lang w:val="fr-FR"/>
            </w:rPr>
          </w:pPr>
          <w:r>
            <w:rPr>
              <w:rFonts w:ascii="Calibri" w:hAnsi="Calibri" w:cs="Arial"/>
              <w:sz w:val="18"/>
              <w:szCs w:val="18"/>
              <w:lang w:val="fr-FR"/>
            </w:rPr>
            <w:t>Website: ba.unfpa.org</w:t>
          </w:r>
        </w:p>
      </w:tc>
    </w:tr>
  </w:tbl>
  <w:p w:rsidR="00D9480D" w:rsidRPr="005C59B0" w:rsidRDefault="00D9480D">
    <w:pPr>
      <w:pStyle w:val="Header"/>
      <w:rPr>
        <w:lang w:val="fr-FR"/>
      </w:rPr>
    </w:pPr>
  </w:p>
  <w:p w:rsidR="00D9480D" w:rsidRPr="005C59B0" w:rsidRDefault="00D9480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2F8"/>
    <w:multiLevelType w:val="hybridMultilevel"/>
    <w:tmpl w:val="4474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941CA"/>
    <w:multiLevelType w:val="hybridMultilevel"/>
    <w:tmpl w:val="6AB2B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886FCB"/>
    <w:multiLevelType w:val="hybridMultilevel"/>
    <w:tmpl w:val="3F1467E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1">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4084FFB"/>
    <w:multiLevelType w:val="multilevel"/>
    <w:tmpl w:val="0E6A53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46D6F56"/>
    <w:multiLevelType w:val="hybridMultilevel"/>
    <w:tmpl w:val="24A2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829DC"/>
    <w:multiLevelType w:val="hybridMultilevel"/>
    <w:tmpl w:val="57B65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5610CB1"/>
    <w:multiLevelType w:val="hybridMultilevel"/>
    <w:tmpl w:val="57F01E6E"/>
    <w:lvl w:ilvl="0" w:tplc="142C3D06">
      <w:start w:val="1"/>
      <w:numFmt w:val="decimal"/>
      <w:lvlText w:val="%1."/>
      <w:lvlJc w:val="left"/>
      <w:pPr>
        <w:ind w:left="1542" w:hanging="36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1">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B759F7"/>
    <w:multiLevelType w:val="hybridMultilevel"/>
    <w:tmpl w:val="3F1A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5D114F"/>
    <w:multiLevelType w:val="hybridMultilevel"/>
    <w:tmpl w:val="543CD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864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535280"/>
    <w:multiLevelType w:val="hybridMultilevel"/>
    <w:tmpl w:val="5B8C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D13A0"/>
    <w:multiLevelType w:val="hybridMultilevel"/>
    <w:tmpl w:val="507ADA50"/>
    <w:lvl w:ilvl="0" w:tplc="0409000F">
      <w:start w:val="1"/>
      <w:numFmt w:val="decimal"/>
      <w:lvlText w:val="%1."/>
      <w:lvlJc w:val="left"/>
      <w:pPr>
        <w:ind w:left="1542" w:hanging="360"/>
      </w:pPr>
      <w:rPr>
        <w:rFonts w:hint="default"/>
      </w:rPr>
    </w:lvl>
    <w:lvl w:ilvl="1" w:tplc="04090003">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32">
    <w:nsid w:val="4D9812CB"/>
    <w:multiLevelType w:val="hybridMultilevel"/>
    <w:tmpl w:val="5ECAE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294096"/>
    <w:multiLevelType w:val="hybridMultilevel"/>
    <w:tmpl w:val="F952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2672D0"/>
    <w:multiLevelType w:val="multilevel"/>
    <w:tmpl w:val="6E54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9E04722"/>
    <w:multiLevelType w:val="multilevel"/>
    <w:tmpl w:val="6E54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2"/>
  </w:num>
  <w:num w:numId="4">
    <w:abstractNumId w:val="8"/>
  </w:num>
  <w:num w:numId="5">
    <w:abstractNumId w:val="34"/>
  </w:num>
  <w:num w:numId="6">
    <w:abstractNumId w:val="21"/>
  </w:num>
  <w:num w:numId="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numFmt w:val="lowerLetter"/>
        <w:lvlText w:val="%1."/>
        <w:lvlJc w:val="left"/>
      </w:lvl>
    </w:lvlOverride>
  </w:num>
  <w:num w:numId="9">
    <w:abstractNumId w:val="29"/>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3"/>
  </w:num>
  <w:num w:numId="12">
    <w:abstractNumId w:val="33"/>
  </w:num>
  <w:num w:numId="13">
    <w:abstractNumId w:val="4"/>
  </w:num>
  <w:num w:numId="14">
    <w:abstractNumId w:val="36"/>
  </w:num>
  <w:num w:numId="15">
    <w:abstractNumId w:val="15"/>
  </w:num>
  <w:num w:numId="16">
    <w:abstractNumId w:val="26"/>
  </w:num>
  <w:num w:numId="17">
    <w:abstractNumId w:val="24"/>
  </w:num>
  <w:num w:numId="18">
    <w:abstractNumId w:val="12"/>
  </w:num>
  <w:num w:numId="19">
    <w:abstractNumId w:val="16"/>
  </w:num>
  <w:num w:numId="20">
    <w:abstractNumId w:val="23"/>
  </w:num>
  <w:num w:numId="21">
    <w:abstractNumId w:val="35"/>
  </w:num>
  <w:num w:numId="22">
    <w:abstractNumId w:val="9"/>
  </w:num>
  <w:num w:numId="23">
    <w:abstractNumId w:val="38"/>
  </w:num>
  <w:num w:numId="24">
    <w:abstractNumId w:val="14"/>
  </w:num>
  <w:num w:numId="25">
    <w:abstractNumId w:val="5"/>
  </w:num>
  <w:num w:numId="26">
    <w:abstractNumId w:val="41"/>
  </w:num>
  <w:num w:numId="27">
    <w:abstractNumId w:val="13"/>
  </w:num>
  <w:num w:numId="28">
    <w:abstractNumId w:val="18"/>
  </w:num>
  <w:num w:numId="29">
    <w:abstractNumId w:val="1"/>
  </w:num>
  <w:num w:numId="30">
    <w:abstractNumId w:val="40"/>
  </w:num>
  <w:num w:numId="31">
    <w:abstractNumId w:val="28"/>
  </w:num>
  <w:num w:numId="32">
    <w:abstractNumId w:val="22"/>
  </w:num>
  <w:num w:numId="33">
    <w:abstractNumId w:val="17"/>
  </w:num>
  <w:num w:numId="34">
    <w:abstractNumId w:val="39"/>
  </w:num>
  <w:num w:numId="35">
    <w:abstractNumId w:val="31"/>
  </w:num>
  <w:num w:numId="36">
    <w:abstractNumId w:val="20"/>
  </w:num>
  <w:num w:numId="37">
    <w:abstractNumId w:val="10"/>
  </w:num>
  <w:num w:numId="38">
    <w:abstractNumId w:val="19"/>
  </w:num>
  <w:num w:numId="39">
    <w:abstractNumId w:val="0"/>
  </w:num>
  <w:num w:numId="40">
    <w:abstractNumId w:val="37"/>
  </w:num>
  <w:num w:numId="41">
    <w:abstractNumId w:val="30"/>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31A3B"/>
    <w:rsid w:val="00033BEE"/>
    <w:rsid w:val="000412DB"/>
    <w:rsid w:val="00043A5C"/>
    <w:rsid w:val="00047C0C"/>
    <w:rsid w:val="00084BBC"/>
    <w:rsid w:val="000C2E31"/>
    <w:rsid w:val="000D2C11"/>
    <w:rsid w:val="000D3740"/>
    <w:rsid w:val="000D444B"/>
    <w:rsid w:val="000E62E3"/>
    <w:rsid w:val="000F6511"/>
    <w:rsid w:val="001028CA"/>
    <w:rsid w:val="00112861"/>
    <w:rsid w:val="0012196B"/>
    <w:rsid w:val="00141C76"/>
    <w:rsid w:val="00146464"/>
    <w:rsid w:val="00151C43"/>
    <w:rsid w:val="00156655"/>
    <w:rsid w:val="00157F80"/>
    <w:rsid w:val="00190A33"/>
    <w:rsid w:val="00194021"/>
    <w:rsid w:val="001A7E57"/>
    <w:rsid w:val="001D25DA"/>
    <w:rsid w:val="001D4D0D"/>
    <w:rsid w:val="001D5909"/>
    <w:rsid w:val="001E28CD"/>
    <w:rsid w:val="002144CA"/>
    <w:rsid w:val="00222A0C"/>
    <w:rsid w:val="00241CB4"/>
    <w:rsid w:val="00243328"/>
    <w:rsid w:val="00244F81"/>
    <w:rsid w:val="00272205"/>
    <w:rsid w:val="002933E3"/>
    <w:rsid w:val="002B0E33"/>
    <w:rsid w:val="002B24A1"/>
    <w:rsid w:val="002C1E94"/>
    <w:rsid w:val="002E4A31"/>
    <w:rsid w:val="002F0188"/>
    <w:rsid w:val="002F407D"/>
    <w:rsid w:val="003207F6"/>
    <w:rsid w:val="003330AF"/>
    <w:rsid w:val="003334AA"/>
    <w:rsid w:val="00337189"/>
    <w:rsid w:val="00371279"/>
    <w:rsid w:val="00374343"/>
    <w:rsid w:val="003A1F0A"/>
    <w:rsid w:val="003C2D79"/>
    <w:rsid w:val="003E1154"/>
    <w:rsid w:val="004116BA"/>
    <w:rsid w:val="004171CA"/>
    <w:rsid w:val="004429CC"/>
    <w:rsid w:val="00442A19"/>
    <w:rsid w:val="00443DE0"/>
    <w:rsid w:val="00453BC5"/>
    <w:rsid w:val="00456ACE"/>
    <w:rsid w:val="00471399"/>
    <w:rsid w:val="0047535E"/>
    <w:rsid w:val="0047573D"/>
    <w:rsid w:val="004A7817"/>
    <w:rsid w:val="004B579A"/>
    <w:rsid w:val="004B6802"/>
    <w:rsid w:val="00503787"/>
    <w:rsid w:val="00506A1E"/>
    <w:rsid w:val="0051589D"/>
    <w:rsid w:val="00531F52"/>
    <w:rsid w:val="00533B21"/>
    <w:rsid w:val="005436EE"/>
    <w:rsid w:val="005568F8"/>
    <w:rsid w:val="00586FD7"/>
    <w:rsid w:val="005C59B0"/>
    <w:rsid w:val="005C5B03"/>
    <w:rsid w:val="005C6BA8"/>
    <w:rsid w:val="005F5A55"/>
    <w:rsid w:val="0060010B"/>
    <w:rsid w:val="0061730B"/>
    <w:rsid w:val="0062383F"/>
    <w:rsid w:val="00630ADE"/>
    <w:rsid w:val="00632207"/>
    <w:rsid w:val="006360B0"/>
    <w:rsid w:val="006727D1"/>
    <w:rsid w:val="00674690"/>
    <w:rsid w:val="00681659"/>
    <w:rsid w:val="0069434E"/>
    <w:rsid w:val="006D6B6C"/>
    <w:rsid w:val="006E0950"/>
    <w:rsid w:val="006E3769"/>
    <w:rsid w:val="006E683D"/>
    <w:rsid w:val="006F59E9"/>
    <w:rsid w:val="00703C7C"/>
    <w:rsid w:val="00742A55"/>
    <w:rsid w:val="00742C6B"/>
    <w:rsid w:val="00763F5F"/>
    <w:rsid w:val="00775BF1"/>
    <w:rsid w:val="00782483"/>
    <w:rsid w:val="007A1A67"/>
    <w:rsid w:val="00803F64"/>
    <w:rsid w:val="008247FB"/>
    <w:rsid w:val="00843297"/>
    <w:rsid w:val="008541A6"/>
    <w:rsid w:val="00874CE5"/>
    <w:rsid w:val="00897365"/>
    <w:rsid w:val="008E0417"/>
    <w:rsid w:val="008E4451"/>
    <w:rsid w:val="008E457F"/>
    <w:rsid w:val="00910D45"/>
    <w:rsid w:val="00912D91"/>
    <w:rsid w:val="00924AA0"/>
    <w:rsid w:val="00944FB0"/>
    <w:rsid w:val="00952503"/>
    <w:rsid w:val="00963E09"/>
    <w:rsid w:val="00967420"/>
    <w:rsid w:val="0097198A"/>
    <w:rsid w:val="00991963"/>
    <w:rsid w:val="009A06E5"/>
    <w:rsid w:val="009C12A0"/>
    <w:rsid w:val="009C46EA"/>
    <w:rsid w:val="009D5CE8"/>
    <w:rsid w:val="009E2D1F"/>
    <w:rsid w:val="009E3169"/>
    <w:rsid w:val="009F3389"/>
    <w:rsid w:val="00A02247"/>
    <w:rsid w:val="00A2199D"/>
    <w:rsid w:val="00A35F7A"/>
    <w:rsid w:val="00A626E2"/>
    <w:rsid w:val="00A63E0E"/>
    <w:rsid w:val="00A910EA"/>
    <w:rsid w:val="00A91F53"/>
    <w:rsid w:val="00AB328B"/>
    <w:rsid w:val="00AE03D8"/>
    <w:rsid w:val="00AE42F9"/>
    <w:rsid w:val="00AE4DBB"/>
    <w:rsid w:val="00AF2643"/>
    <w:rsid w:val="00B151C5"/>
    <w:rsid w:val="00B4593A"/>
    <w:rsid w:val="00B60E94"/>
    <w:rsid w:val="00B76DFF"/>
    <w:rsid w:val="00BA11F0"/>
    <w:rsid w:val="00BA2654"/>
    <w:rsid w:val="00BA635A"/>
    <w:rsid w:val="00BB5A45"/>
    <w:rsid w:val="00C128CB"/>
    <w:rsid w:val="00C1351C"/>
    <w:rsid w:val="00C16917"/>
    <w:rsid w:val="00C2449D"/>
    <w:rsid w:val="00C55016"/>
    <w:rsid w:val="00C63627"/>
    <w:rsid w:val="00C6625C"/>
    <w:rsid w:val="00C71A28"/>
    <w:rsid w:val="00C727DF"/>
    <w:rsid w:val="00C83007"/>
    <w:rsid w:val="00C9150B"/>
    <w:rsid w:val="00CC3536"/>
    <w:rsid w:val="00D2784E"/>
    <w:rsid w:val="00D46CBB"/>
    <w:rsid w:val="00D52498"/>
    <w:rsid w:val="00D6456E"/>
    <w:rsid w:val="00D6687E"/>
    <w:rsid w:val="00D81C33"/>
    <w:rsid w:val="00D9480D"/>
    <w:rsid w:val="00DA035F"/>
    <w:rsid w:val="00DA2594"/>
    <w:rsid w:val="00DA3046"/>
    <w:rsid w:val="00DC01AA"/>
    <w:rsid w:val="00E043A0"/>
    <w:rsid w:val="00E12D61"/>
    <w:rsid w:val="00E237C5"/>
    <w:rsid w:val="00E340A1"/>
    <w:rsid w:val="00E5455A"/>
    <w:rsid w:val="00E61247"/>
    <w:rsid w:val="00E66555"/>
    <w:rsid w:val="00E71807"/>
    <w:rsid w:val="00E72D28"/>
    <w:rsid w:val="00E77538"/>
    <w:rsid w:val="00EA2834"/>
    <w:rsid w:val="00ED6106"/>
    <w:rsid w:val="00ED7706"/>
    <w:rsid w:val="00EF19DC"/>
    <w:rsid w:val="00F12D3C"/>
    <w:rsid w:val="00F14707"/>
    <w:rsid w:val="00F31F4F"/>
    <w:rsid w:val="00F5387E"/>
    <w:rsid w:val="00F61B8B"/>
    <w:rsid w:val="00F740B9"/>
    <w:rsid w:val="00F76AC0"/>
    <w:rsid w:val="00F830C0"/>
    <w:rsid w:val="00F865E4"/>
    <w:rsid w:val="00FA3D11"/>
    <w:rsid w:val="00FC276E"/>
    <w:rsid w:val="00FD484C"/>
    <w:rsid w:val="00FD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286F02-695E-43FD-AE15-EC414105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0502">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7888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glossaryDocument" Target="glossary/document.xm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heroviczaimovic@unfpa.org" TargetMode="External"/><Relationship Id="rId14" Type="http://schemas.openxmlformats.org/officeDocument/2006/relationships/hyperlink" Target="mailto:bologa@unfp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osnia-herzegovina.office@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0C6EC0"/>
    <w:rsid w:val="00494361"/>
    <w:rsid w:val="0066370F"/>
    <w:rsid w:val="006C3C31"/>
    <w:rsid w:val="006D2D9F"/>
    <w:rsid w:val="0078063F"/>
    <w:rsid w:val="007A2B3E"/>
    <w:rsid w:val="008858C1"/>
    <w:rsid w:val="00915FE2"/>
    <w:rsid w:val="00992990"/>
    <w:rsid w:val="009F7087"/>
    <w:rsid w:val="00A31800"/>
    <w:rsid w:val="00A86F03"/>
    <w:rsid w:val="00B5751D"/>
    <w:rsid w:val="00BD3789"/>
    <w:rsid w:val="00F514D8"/>
    <w:rsid w:val="00FC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249B-CB6C-4FC5-B56E-F8B3A929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23506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Majda Prljaca</cp:lastModifiedBy>
  <cp:revision>2</cp:revision>
  <dcterms:created xsi:type="dcterms:W3CDTF">2018-11-07T10:27:00Z</dcterms:created>
  <dcterms:modified xsi:type="dcterms:W3CDTF">2018-11-07T10:27:00Z</dcterms:modified>
</cp:coreProperties>
</file>